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ED991" w14:textId="2A53834F"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1</w:t>
      </w:r>
      <w:r w:rsidR="00DE0A42">
        <w:rPr>
          <w:rFonts w:ascii="Arial" w:hAnsi="Arial" w:cs="Arial"/>
          <w:b/>
          <w:sz w:val="24"/>
          <w:szCs w:val="24"/>
        </w:rPr>
        <w:t>1</w:t>
      </w:r>
      <w:r w:rsidR="00EE1C50">
        <w:rPr>
          <w:rFonts w:ascii="Arial" w:hAnsi="Arial" w:cs="Arial" w:hint="eastAsia"/>
          <w:b/>
          <w:sz w:val="24"/>
          <w:szCs w:val="24"/>
          <w:lang w:eastAsia="ko-KR"/>
        </w:rPr>
        <w:t>6</w:t>
      </w:r>
      <w:r w:rsidR="00C634A0">
        <w:rPr>
          <w:rFonts w:ascii="Arial" w:hAnsi="Arial" w:cs="Arial"/>
          <w:b/>
          <w:sz w:val="24"/>
          <w:szCs w:val="24"/>
          <w:lang w:eastAsia="ko-KR"/>
        </w:rPr>
        <w:t>bis</w:t>
      </w:r>
      <w:r w:rsidRPr="00F644CF">
        <w:rPr>
          <w:rFonts w:ascii="Arial" w:hAnsi="Arial" w:cs="Arial"/>
          <w:b/>
          <w:sz w:val="24"/>
          <w:szCs w:val="24"/>
        </w:rPr>
        <w:tab/>
        <w:t>R4-</w:t>
      </w:r>
      <w:r w:rsidR="002C62EB" w:rsidRPr="002C62EB">
        <w:rPr>
          <w:rFonts w:ascii="Arial" w:hAnsi="Arial" w:cs="Arial"/>
          <w:b/>
          <w:bCs/>
          <w:color w:val="808080"/>
          <w:sz w:val="26"/>
          <w:szCs w:val="26"/>
        </w:rPr>
        <w:t xml:space="preserve"> </w:t>
      </w:r>
      <w:r w:rsidR="00360F28" w:rsidRPr="00360F28">
        <w:rPr>
          <w:rFonts w:ascii="Arial" w:hAnsi="Arial" w:cs="Arial"/>
          <w:b/>
          <w:bCs/>
          <w:sz w:val="24"/>
          <w:szCs w:val="24"/>
        </w:rPr>
        <w:t>2513696</w:t>
      </w:r>
    </w:p>
    <w:p w14:paraId="518E7C16" w14:textId="77777777" w:rsidR="00C634A0" w:rsidRPr="00807EF6" w:rsidRDefault="00C634A0" w:rsidP="00C634A0">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Prague</w:t>
      </w:r>
      <w:r w:rsidRPr="00890CBC">
        <w:rPr>
          <w:rFonts w:ascii="Arial" w:eastAsia="SimSun" w:hAnsi="Arial"/>
          <w:b/>
          <w:sz w:val="24"/>
          <w:szCs w:val="24"/>
          <w:lang w:eastAsia="zh-CN"/>
        </w:rPr>
        <w:t xml:space="preserve">, </w:t>
      </w:r>
      <w:r>
        <w:rPr>
          <w:rFonts w:ascii="Arial" w:eastAsiaTheme="minorEastAsia" w:hAnsi="Arial"/>
          <w:b/>
          <w:sz w:val="24"/>
          <w:szCs w:val="24"/>
          <w:lang w:eastAsia="ko-KR"/>
        </w:rPr>
        <w:t>Czech Republic</w:t>
      </w:r>
      <w:r>
        <w:rPr>
          <w:rFonts w:ascii="Arial" w:eastAsiaTheme="minorEastAsia" w:hAnsi="Arial" w:hint="eastAsia"/>
          <w:b/>
          <w:sz w:val="24"/>
          <w:szCs w:val="24"/>
          <w:lang w:eastAsia="ko-KR"/>
        </w:rPr>
        <w:t xml:space="preserve">, </w:t>
      </w:r>
      <w:r>
        <w:rPr>
          <w:rFonts w:ascii="Arial" w:eastAsiaTheme="minorEastAsia" w:hAnsi="Arial"/>
          <w:b/>
          <w:sz w:val="24"/>
          <w:szCs w:val="24"/>
          <w:lang w:eastAsia="ko-KR"/>
        </w:rPr>
        <w:t>Oct. 13</w:t>
      </w:r>
      <w:r w:rsidRPr="00890CBC">
        <w:rPr>
          <w:rFonts w:ascii="Arial" w:eastAsia="SimSun" w:hAnsi="Arial"/>
          <w:b/>
          <w:sz w:val="24"/>
          <w:szCs w:val="24"/>
          <w:lang w:eastAsia="zh-CN"/>
        </w:rPr>
        <w:t xml:space="preserve"> – </w:t>
      </w:r>
      <w:r>
        <w:rPr>
          <w:rFonts w:ascii="Arial" w:eastAsia="SimSun" w:hAnsi="Arial"/>
          <w:b/>
          <w:sz w:val="24"/>
          <w:szCs w:val="24"/>
          <w:lang w:eastAsia="zh-CN"/>
        </w:rPr>
        <w:t>17</w:t>
      </w:r>
      <w:r w:rsidRPr="00890CBC">
        <w:rPr>
          <w:rFonts w:ascii="Arial" w:eastAsia="SimSun" w:hAnsi="Arial"/>
          <w:b/>
          <w:sz w:val="24"/>
          <w:szCs w:val="24"/>
          <w:lang w:eastAsia="zh-CN"/>
        </w:rPr>
        <w:t>, 202</w:t>
      </w:r>
      <w:r>
        <w:rPr>
          <w:rFonts w:ascii="Arial" w:eastAsiaTheme="minorEastAsia" w:hAnsi="Arial" w:hint="eastAsia"/>
          <w:b/>
          <w:sz w:val="24"/>
          <w:szCs w:val="24"/>
          <w:lang w:eastAsia="ko-KR"/>
        </w:rPr>
        <w:t>5</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08FB7AD5"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CE2669">
        <w:rPr>
          <w:rFonts w:ascii="Arial" w:hAnsi="Arial" w:cs="Arial" w:hint="eastAsia"/>
          <w:lang w:val="en-US" w:eastAsia="ko-KR"/>
        </w:rPr>
        <w:t xml:space="preserve">RRM </w:t>
      </w:r>
      <w:r w:rsidR="00314FB6">
        <w:rPr>
          <w:rFonts w:ascii="Arial" w:hAnsi="Arial" w:cs="Arial"/>
          <w:lang w:val="en-US" w:eastAsia="ko-KR"/>
        </w:rPr>
        <w:t>core requirements for SBFD</w:t>
      </w:r>
    </w:p>
    <w:p w14:paraId="230565BA" w14:textId="53644172"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314FB6">
        <w:rPr>
          <w:rFonts w:ascii="Arial" w:hAnsi="Arial" w:cs="Arial"/>
          <w:lang w:val="en-US" w:eastAsia="ko-KR"/>
        </w:rPr>
        <w:t>4</w:t>
      </w:r>
      <w:r w:rsidR="00EE15F0">
        <w:rPr>
          <w:rFonts w:ascii="Arial" w:hAnsi="Arial" w:cs="Arial"/>
          <w:lang w:val="en-US" w:eastAsia="ko-KR"/>
        </w:rPr>
        <w:t>.</w:t>
      </w:r>
      <w:r w:rsidR="00314FB6">
        <w:rPr>
          <w:rFonts w:ascii="Arial" w:hAnsi="Arial" w:cs="Arial"/>
          <w:lang w:val="en-US" w:eastAsia="ko-KR"/>
        </w:rPr>
        <w:t>19</w:t>
      </w:r>
      <w:r w:rsidR="00844FE4">
        <w:rPr>
          <w:rFonts w:ascii="Arial" w:hAnsi="Arial" w:cs="Arial" w:hint="eastAsia"/>
          <w:lang w:val="en-US" w:eastAsia="ko-KR"/>
        </w:rPr>
        <w:t>.</w:t>
      </w:r>
      <w:r w:rsidR="00314FB6">
        <w:rPr>
          <w:rFonts w:ascii="Arial" w:hAnsi="Arial" w:cs="Arial"/>
          <w:lang w:val="en-US" w:eastAsia="ko-KR"/>
        </w:rPr>
        <w:t>3</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56485433" w14:textId="0798741C" w:rsidR="00DB11FB" w:rsidRDefault="00DB11FB" w:rsidP="00A93A85">
      <w:pPr>
        <w:pStyle w:val="a0"/>
        <w:rPr>
          <w:lang w:val="en-US" w:eastAsia="ko-KR"/>
        </w:rPr>
      </w:pPr>
      <w:r>
        <w:rPr>
          <w:rFonts w:hint="eastAsia"/>
          <w:lang w:val="en-US" w:eastAsia="ko-KR"/>
        </w:rPr>
        <w:t xml:space="preserve">In this contribution, we provide our views on the </w:t>
      </w:r>
      <w:r w:rsidR="00A93A85">
        <w:rPr>
          <w:lang w:val="en-US" w:eastAsia="ko-KR"/>
        </w:rPr>
        <w:t xml:space="preserve">RACH requirements described in </w:t>
      </w:r>
      <w:proofErr w:type="gramStart"/>
      <w:r w:rsidR="00A93A85">
        <w:rPr>
          <w:lang w:val="en-US" w:eastAsia="ko-KR"/>
        </w:rPr>
        <w:t>WF[</w:t>
      </w:r>
      <w:proofErr w:type="gramEnd"/>
      <w:r w:rsidR="00A93A85">
        <w:rPr>
          <w:lang w:val="en-US" w:eastAsia="ko-KR"/>
        </w:rPr>
        <w:t>1].</w:t>
      </w:r>
    </w:p>
    <w:p w14:paraId="319400E2" w14:textId="77777777" w:rsidR="00715CE9" w:rsidRPr="00A33B0E" w:rsidRDefault="00715CE9" w:rsidP="000D5DCF">
      <w:pPr>
        <w:pStyle w:val="a0"/>
        <w:rPr>
          <w:lang w:val="en-US" w:eastAsia="ko-KR"/>
        </w:rPr>
      </w:pPr>
    </w:p>
    <w:p w14:paraId="1904E99E" w14:textId="0B49BA0E" w:rsidR="00AD0BBB" w:rsidRDefault="00C90E2E" w:rsidP="00AD0BBB">
      <w:pPr>
        <w:pStyle w:val="1"/>
        <w:spacing w:line="276" w:lineRule="auto"/>
        <w:jc w:val="both"/>
        <w:rPr>
          <w:lang w:val="en-US" w:eastAsia="ko-KR"/>
        </w:rPr>
      </w:pPr>
      <w:r>
        <w:rPr>
          <w:lang w:val="en-US" w:eastAsia="ko-KR"/>
        </w:rPr>
        <w:t>Discussion</w:t>
      </w:r>
    </w:p>
    <w:tbl>
      <w:tblPr>
        <w:tblStyle w:val="a9"/>
        <w:tblW w:w="0" w:type="auto"/>
        <w:tblLook w:val="04A0" w:firstRow="1" w:lastRow="0" w:firstColumn="1" w:lastColumn="0" w:noHBand="0" w:noVBand="1"/>
      </w:tblPr>
      <w:tblGrid>
        <w:gridCol w:w="9855"/>
      </w:tblGrid>
      <w:tr w:rsidR="00AD0BBB" w14:paraId="4D4A470D" w14:textId="77777777">
        <w:tc>
          <w:tcPr>
            <w:tcW w:w="9855" w:type="dxa"/>
          </w:tcPr>
          <w:p w14:paraId="5E60D9D0" w14:textId="5C87E4FC" w:rsidR="00AD0BBB" w:rsidRPr="00AD4887" w:rsidRDefault="00AD0BBB">
            <w:pPr>
              <w:pStyle w:val="a0"/>
              <w:rPr>
                <w:b/>
                <w:bCs/>
                <w:u w:val="single"/>
                <w:lang w:val="en-US" w:eastAsia="ko-KR"/>
              </w:rPr>
            </w:pPr>
            <w:r w:rsidRPr="00AD4887">
              <w:rPr>
                <w:b/>
                <w:bCs/>
                <w:u w:val="single"/>
                <w:lang w:val="en-US" w:eastAsia="ko-KR"/>
              </w:rPr>
              <w:t xml:space="preserve">Issue </w:t>
            </w:r>
            <w:r w:rsidR="00582924">
              <w:rPr>
                <w:rFonts w:hint="eastAsia"/>
                <w:b/>
                <w:bCs/>
                <w:u w:val="single"/>
                <w:lang w:val="en-US" w:eastAsia="ko-KR"/>
              </w:rPr>
              <w:t>2</w:t>
            </w:r>
            <w:r w:rsidRPr="00AD4887">
              <w:rPr>
                <w:b/>
                <w:bCs/>
                <w:u w:val="single"/>
                <w:lang w:val="en-US" w:eastAsia="ko-KR"/>
              </w:rPr>
              <w:t>-</w:t>
            </w:r>
            <w:r w:rsidR="00582924">
              <w:rPr>
                <w:rFonts w:hint="eastAsia"/>
                <w:b/>
                <w:bCs/>
                <w:u w:val="single"/>
                <w:lang w:val="en-US" w:eastAsia="ko-KR"/>
              </w:rPr>
              <w:t>1</w:t>
            </w:r>
            <w:r w:rsidRPr="00AD4887">
              <w:rPr>
                <w:b/>
                <w:bCs/>
                <w:u w:val="single"/>
                <w:lang w:val="en-US" w:eastAsia="ko-KR"/>
              </w:rPr>
              <w:t>-</w:t>
            </w:r>
            <w:r w:rsidR="00A93A85">
              <w:rPr>
                <w:b/>
                <w:bCs/>
                <w:u w:val="single"/>
                <w:lang w:val="en-US" w:eastAsia="ko-KR"/>
              </w:rPr>
              <w:t>2</w:t>
            </w:r>
            <w:r w:rsidRPr="00AD4887">
              <w:rPr>
                <w:b/>
                <w:bCs/>
                <w:u w:val="single"/>
                <w:lang w:val="en-US" w:eastAsia="ko-KR"/>
              </w:rPr>
              <w:t xml:space="preserve">: </w:t>
            </w:r>
            <w:r w:rsidR="00A93A85">
              <w:rPr>
                <w:b/>
                <w:bCs/>
                <w:u w:val="single"/>
                <w:lang w:val="en-US" w:eastAsia="ko-KR"/>
              </w:rPr>
              <w:t>Requirements for RACH</w:t>
            </w:r>
          </w:p>
          <w:p w14:paraId="63F8E17B" w14:textId="77777777" w:rsidR="00A93A85" w:rsidRPr="009E1BE8" w:rsidRDefault="00A93A85" w:rsidP="00A93A85">
            <w:pPr>
              <w:numPr>
                <w:ilvl w:val="0"/>
                <w:numId w:val="23"/>
              </w:numPr>
              <w:spacing w:after="120"/>
              <w:rPr>
                <w:color w:val="0070C0"/>
                <w:szCs w:val="24"/>
                <w:lang w:eastAsia="zh-CN"/>
              </w:rPr>
            </w:pPr>
            <w:r w:rsidRPr="009E1BE8">
              <w:rPr>
                <w:color w:val="0070C0"/>
                <w:szCs w:val="24"/>
                <w:lang w:eastAsia="zh-CN"/>
              </w:rPr>
              <w:t xml:space="preserve">Agreements </w:t>
            </w:r>
          </w:p>
          <w:p w14:paraId="06BAF4B4" w14:textId="5BD76538" w:rsidR="00AD0BBB" w:rsidRPr="00A93A85" w:rsidRDefault="00A93A85" w:rsidP="00A93A85">
            <w:pPr>
              <w:pStyle w:val="ad"/>
              <w:numPr>
                <w:ilvl w:val="1"/>
                <w:numId w:val="23"/>
              </w:numPr>
              <w:overflowPunct w:val="0"/>
              <w:autoSpaceDE w:val="0"/>
              <w:autoSpaceDN w:val="0"/>
              <w:adjustRightInd w:val="0"/>
              <w:spacing w:after="180"/>
              <w:ind w:leftChars="0"/>
              <w:textAlignment w:val="baseline"/>
              <w:rPr>
                <w:rFonts w:eastAsia="SimSun"/>
                <w:szCs w:val="24"/>
                <w:lang w:eastAsia="zh-CN"/>
              </w:rPr>
            </w:pPr>
            <w:r w:rsidRPr="009E1BE8">
              <w:rPr>
                <w:rFonts w:eastAsia="SimSun"/>
                <w:szCs w:val="24"/>
                <w:lang w:eastAsia="zh-CN"/>
              </w:rPr>
              <w:t>Discuss whether and how to update RACH requirements based on RAN2 spec in maintenance phase.</w:t>
            </w:r>
          </w:p>
        </w:tc>
      </w:tr>
    </w:tbl>
    <w:p w14:paraId="3CA569E2" w14:textId="0F5C80ED" w:rsidR="00D86E13" w:rsidRDefault="00D86E13" w:rsidP="00AD0BBB">
      <w:pPr>
        <w:pStyle w:val="a0"/>
        <w:rPr>
          <w:lang w:val="en-US" w:eastAsia="ko-KR"/>
        </w:rPr>
      </w:pPr>
    </w:p>
    <w:p w14:paraId="22D071BA" w14:textId="1AD01E4E" w:rsidR="00BC20C9" w:rsidRDefault="00A93A85" w:rsidP="00AD0BBB">
      <w:pPr>
        <w:pStyle w:val="a0"/>
        <w:rPr>
          <w:lang w:val="en-US" w:eastAsia="ko-KR"/>
        </w:rPr>
      </w:pPr>
      <w:r>
        <w:rPr>
          <w:rFonts w:hint="eastAsia"/>
          <w:lang w:val="en-US" w:eastAsia="ko-KR"/>
        </w:rPr>
        <w:t>R</w:t>
      </w:r>
      <w:r>
        <w:rPr>
          <w:lang w:val="en-US" w:eastAsia="ko-KR"/>
        </w:rPr>
        <w:t xml:space="preserve">egarding RACH procedure, the random access is specified in clause 8 of TS38.213 and the control of the RACH transmission is specified in clause 5.1 of TS38.321. There are two types of procedures for the random access, the 4-step RA type, and the 2-step RA type. So, the requirements for </w:t>
      </w:r>
      <w:r w:rsidR="00BF4AE6">
        <w:rPr>
          <w:lang w:val="en-US" w:eastAsia="ko-KR"/>
        </w:rPr>
        <w:t xml:space="preserve">random access procedures are described in clause 6.2.2.2 and 6.2.2.3 of TS38.133 for the 4-step RA type and 2-step RA type, respectively. </w:t>
      </w:r>
      <w:r w:rsidR="00BC20C9">
        <w:rPr>
          <w:lang w:val="en-US" w:eastAsia="ko-KR"/>
        </w:rPr>
        <w:t xml:space="preserve">During Rel-19 SBFD, some </w:t>
      </w:r>
      <w:proofErr w:type="gramStart"/>
      <w:r w:rsidR="00BC20C9">
        <w:rPr>
          <w:lang w:val="en-US" w:eastAsia="ko-KR"/>
        </w:rPr>
        <w:t>random access</w:t>
      </w:r>
      <w:proofErr w:type="gramEnd"/>
      <w:r w:rsidR="00BC20C9">
        <w:rPr>
          <w:lang w:val="en-US" w:eastAsia="ko-KR"/>
        </w:rPr>
        <w:t xml:space="preserve"> related issues have been discussed and made agreements as below in RAN2.</w:t>
      </w:r>
    </w:p>
    <w:tbl>
      <w:tblPr>
        <w:tblStyle w:val="a9"/>
        <w:tblW w:w="0" w:type="auto"/>
        <w:tblLook w:val="04A0" w:firstRow="1" w:lastRow="0" w:firstColumn="1" w:lastColumn="0" w:noHBand="0" w:noVBand="1"/>
      </w:tblPr>
      <w:tblGrid>
        <w:gridCol w:w="9855"/>
      </w:tblGrid>
      <w:tr w:rsidR="005231EB" w14:paraId="0C8A318D" w14:textId="77777777" w:rsidTr="005231EB">
        <w:tc>
          <w:tcPr>
            <w:tcW w:w="9855" w:type="dxa"/>
          </w:tcPr>
          <w:p w14:paraId="77751A55" w14:textId="0CB42691" w:rsidR="00934DD8" w:rsidRDefault="00934DD8" w:rsidP="005231EB">
            <w:pPr>
              <w:pStyle w:val="Comments"/>
              <w:rPr>
                <w:rFonts w:eastAsiaTheme="minorEastAsia"/>
                <w:i w:val="0"/>
                <w:sz w:val="20"/>
                <w:u w:val="single"/>
                <w:lang w:eastAsia="ko-KR"/>
              </w:rPr>
            </w:pPr>
            <w:r>
              <w:rPr>
                <w:rFonts w:eastAsiaTheme="minorEastAsia" w:hint="eastAsia"/>
                <w:i w:val="0"/>
                <w:sz w:val="20"/>
                <w:u w:val="single"/>
                <w:lang w:eastAsia="ko-KR"/>
              </w:rPr>
              <w:t>RAN2#127bis</w:t>
            </w:r>
          </w:p>
          <w:p w14:paraId="694C4992" w14:textId="468F030E" w:rsidR="005231EB" w:rsidRPr="00822813" w:rsidRDefault="005231EB" w:rsidP="005231EB">
            <w:pPr>
              <w:pStyle w:val="Comments"/>
              <w:rPr>
                <w:rFonts w:eastAsia="SimSun"/>
                <w:i w:val="0"/>
                <w:sz w:val="20"/>
                <w:u w:val="single"/>
                <w:lang w:eastAsia="zh-CN"/>
              </w:rPr>
            </w:pPr>
            <w:r w:rsidRPr="00822813">
              <w:rPr>
                <w:rFonts w:eastAsia="SimSun" w:hint="eastAsia"/>
                <w:i w:val="0"/>
                <w:sz w:val="20"/>
                <w:u w:val="single"/>
                <w:lang w:eastAsia="zh-CN"/>
              </w:rPr>
              <w:t>RACH resource selection</w:t>
            </w:r>
          </w:p>
          <w:p w14:paraId="5C4620D8" w14:textId="6605A162" w:rsidR="005231EB" w:rsidRPr="005231EB" w:rsidRDefault="005231EB" w:rsidP="00943D12">
            <w:pPr>
              <w:pStyle w:val="Agreement"/>
              <w:numPr>
                <w:ilvl w:val="0"/>
                <w:numId w:val="28"/>
              </w:numPr>
              <w:rPr>
                <w:rFonts w:ascii="Times New Roman" w:hAnsi="Times New Roman"/>
                <w:b w:val="0"/>
                <w:bCs/>
                <w:lang w:eastAsia="zh-CN"/>
              </w:rPr>
            </w:pPr>
            <w:r w:rsidRPr="005231EB">
              <w:rPr>
                <w:rFonts w:ascii="Times New Roman" w:hAnsi="Times New Roman"/>
                <w:b w:val="0"/>
                <w:bCs/>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65548241" w14:textId="77777777" w:rsidR="005231EB" w:rsidRPr="00934DD8" w:rsidRDefault="005231EB" w:rsidP="00943D12">
            <w:pPr>
              <w:pStyle w:val="a0"/>
              <w:numPr>
                <w:ilvl w:val="0"/>
                <w:numId w:val="28"/>
              </w:numPr>
              <w:rPr>
                <w:lang w:val="en-US" w:eastAsia="ko-KR"/>
              </w:rPr>
            </w:pPr>
            <w:r w:rsidRPr="00AD7550">
              <w:rPr>
                <w:highlight w:val="yellow"/>
                <w:lang w:eastAsia="zh-CN"/>
              </w:rPr>
              <w:t xml:space="preserve">For the PRACH transmission re-attempt in one RACH procedure, after certain (configured) number of times of RACH attempt in SBFD RACH occasions, UE </w:t>
            </w:r>
            <w:proofErr w:type="gramStart"/>
            <w:r w:rsidRPr="00AD7550">
              <w:rPr>
                <w:highlight w:val="yellow"/>
                <w:lang w:eastAsia="zh-CN"/>
              </w:rPr>
              <w:t>is allowed to</w:t>
            </w:r>
            <w:proofErr w:type="gramEnd"/>
            <w:r w:rsidRPr="00AD7550">
              <w:rPr>
                <w:highlight w:val="yellow"/>
                <w:lang w:eastAsia="zh-CN"/>
              </w:rPr>
              <w:t xml:space="preserve"> switch to legacy RACH occasions.</w:t>
            </w:r>
            <w:r w:rsidRPr="00F069A7">
              <w:rPr>
                <w:lang w:eastAsia="zh-CN"/>
              </w:rPr>
              <w:t xml:space="preserve"> FFS about the case when UE select legacy ROs first.</w:t>
            </w:r>
          </w:p>
          <w:p w14:paraId="3D4D8368" w14:textId="0C9D9C3D" w:rsidR="00934DD8" w:rsidRDefault="00934DD8" w:rsidP="00934DD8">
            <w:pPr>
              <w:pStyle w:val="Comments"/>
              <w:rPr>
                <w:rFonts w:eastAsiaTheme="minorEastAsia"/>
                <w:i w:val="0"/>
                <w:sz w:val="20"/>
                <w:u w:val="single"/>
                <w:lang w:eastAsia="ko-KR"/>
              </w:rPr>
            </w:pPr>
            <w:r>
              <w:rPr>
                <w:rFonts w:eastAsiaTheme="minorEastAsia" w:hint="eastAsia"/>
                <w:i w:val="0"/>
                <w:sz w:val="20"/>
                <w:u w:val="single"/>
                <w:lang w:eastAsia="ko-KR"/>
              </w:rPr>
              <w:t>RAN2#129bis</w:t>
            </w:r>
          </w:p>
          <w:p w14:paraId="61B70DBD" w14:textId="7E72EF2C" w:rsidR="00934DD8" w:rsidRPr="00934DD8" w:rsidRDefault="00934DD8" w:rsidP="00934DD8">
            <w:pPr>
              <w:pStyle w:val="Comments"/>
              <w:rPr>
                <w:rFonts w:eastAsiaTheme="minorEastAsia"/>
                <w:i w:val="0"/>
                <w:sz w:val="20"/>
                <w:u w:val="single"/>
                <w:lang w:eastAsia="ko-KR"/>
              </w:rPr>
            </w:pPr>
            <w:r>
              <w:rPr>
                <w:rFonts w:eastAsiaTheme="minorEastAsia" w:hint="eastAsia"/>
                <w:i w:val="0"/>
                <w:sz w:val="20"/>
                <w:u w:val="single"/>
                <w:lang w:eastAsia="ko-KR"/>
              </w:rPr>
              <w:t>Random access in SBFD</w:t>
            </w:r>
          </w:p>
          <w:p w14:paraId="262E6E54" w14:textId="20F1BC3D" w:rsidR="00934DD8" w:rsidRPr="00943D12" w:rsidRDefault="00943D12" w:rsidP="00943D12">
            <w:pPr>
              <w:pStyle w:val="Agreement"/>
              <w:numPr>
                <w:ilvl w:val="0"/>
                <w:numId w:val="28"/>
              </w:numPr>
              <w:rPr>
                <w:lang w:val="en-US" w:eastAsia="zh-CN"/>
              </w:rPr>
            </w:pPr>
            <w:r w:rsidRPr="00D578B5">
              <w:rPr>
                <w:highlight w:val="yellow"/>
                <w:lang w:val="en-US" w:eastAsia="zh-CN"/>
              </w:rPr>
              <w:t>RO-Type change procedure on RO type selection from legacy RO to additional RO in SBFD symbols is supported when the number of PRACH transmission attempts exceed a threshold</w:t>
            </w:r>
            <w:r w:rsidRPr="00DF51C4">
              <w:rPr>
                <w:rFonts w:eastAsia="SimSun" w:hint="eastAsia"/>
                <w:lang w:val="en-US" w:eastAsia="zh-CN"/>
              </w:rPr>
              <w:t xml:space="preserve"> (we assume it is the same threshold with the fallback from additional RO to legacy RO)</w:t>
            </w:r>
            <w:r w:rsidRPr="00DF51C4">
              <w:rPr>
                <w:lang w:val="en-US" w:eastAsia="zh-CN"/>
              </w:rPr>
              <w:t>.</w:t>
            </w:r>
            <w:r w:rsidRPr="00DF51C4">
              <w:rPr>
                <w:rFonts w:hint="eastAsia"/>
                <w:lang w:val="en-US" w:eastAsia="zh-CN"/>
              </w:rPr>
              <w:t xml:space="preserve"> If fallback from legacy RO to additional RO occurs, no further fallback to legacy RO is supported. </w:t>
            </w:r>
          </w:p>
          <w:p w14:paraId="442F7E07" w14:textId="35874AAB" w:rsidR="00102D29" w:rsidRDefault="00102D29" w:rsidP="00102D29">
            <w:pPr>
              <w:pStyle w:val="Comments"/>
              <w:rPr>
                <w:rFonts w:eastAsiaTheme="minorEastAsia"/>
                <w:i w:val="0"/>
                <w:sz w:val="20"/>
                <w:u w:val="single"/>
                <w:lang w:eastAsia="ko-KR"/>
              </w:rPr>
            </w:pPr>
            <w:r>
              <w:rPr>
                <w:rFonts w:eastAsiaTheme="minorEastAsia" w:hint="eastAsia"/>
                <w:i w:val="0"/>
                <w:sz w:val="20"/>
                <w:u w:val="single"/>
                <w:lang w:eastAsia="ko-KR"/>
              </w:rPr>
              <w:t>RAN2#1</w:t>
            </w:r>
            <w:r w:rsidR="00BF4AE6">
              <w:rPr>
                <w:rFonts w:eastAsiaTheme="minorEastAsia"/>
                <w:i w:val="0"/>
                <w:sz w:val="20"/>
                <w:u w:val="single"/>
                <w:lang w:eastAsia="ko-KR"/>
              </w:rPr>
              <w:t>3</w:t>
            </w:r>
            <w:r>
              <w:rPr>
                <w:rFonts w:eastAsiaTheme="minorEastAsia" w:hint="eastAsia"/>
                <w:i w:val="0"/>
                <w:sz w:val="20"/>
                <w:u w:val="single"/>
                <w:lang w:eastAsia="ko-KR"/>
              </w:rPr>
              <w:t>0</w:t>
            </w:r>
          </w:p>
          <w:p w14:paraId="6D02B72B" w14:textId="77777777" w:rsidR="00102D29" w:rsidRPr="00934DD8" w:rsidRDefault="00102D29" w:rsidP="00102D29">
            <w:pPr>
              <w:pStyle w:val="Comments"/>
              <w:rPr>
                <w:rFonts w:eastAsiaTheme="minorEastAsia"/>
                <w:i w:val="0"/>
                <w:sz w:val="20"/>
                <w:u w:val="single"/>
                <w:lang w:eastAsia="ko-KR"/>
              </w:rPr>
            </w:pPr>
            <w:r>
              <w:rPr>
                <w:rFonts w:eastAsiaTheme="minorEastAsia" w:hint="eastAsia"/>
                <w:i w:val="0"/>
                <w:sz w:val="20"/>
                <w:u w:val="single"/>
                <w:lang w:eastAsia="ko-KR"/>
              </w:rPr>
              <w:t>Random access in SBFD</w:t>
            </w:r>
          </w:p>
          <w:p w14:paraId="550B94A5" w14:textId="77777777" w:rsidR="00102D29" w:rsidRPr="00102D29" w:rsidRDefault="00102D29" w:rsidP="00102D29">
            <w:pPr>
              <w:pStyle w:val="Agreement"/>
              <w:numPr>
                <w:ilvl w:val="0"/>
                <w:numId w:val="28"/>
              </w:numPr>
              <w:rPr>
                <w:rFonts w:ascii="Times New Roman" w:hAnsi="Times New Roman"/>
                <w:b w:val="0"/>
                <w:bCs/>
                <w:lang w:eastAsia="zh-CN"/>
              </w:rPr>
            </w:pPr>
            <w:r w:rsidRPr="00102D29">
              <w:rPr>
                <w:rFonts w:ascii="Times New Roman" w:hAnsi="Times New Roman"/>
                <w:b w:val="0"/>
                <w:bCs/>
                <w:lang w:eastAsia="zh-CN"/>
              </w:rPr>
              <w:t xml:space="preserve">Once the conditions for both RO type fallback and Msg1 repetition number fallback are met, UE should perform RO type switch. FFS the Msg1 repetition number after RO type switch in this case. </w:t>
            </w:r>
          </w:p>
          <w:p w14:paraId="385261D2" w14:textId="77777777" w:rsidR="00102D29" w:rsidRPr="00102D29" w:rsidRDefault="00102D29" w:rsidP="00102D29">
            <w:pPr>
              <w:pStyle w:val="Agreement"/>
              <w:numPr>
                <w:ilvl w:val="0"/>
                <w:numId w:val="28"/>
              </w:numPr>
              <w:rPr>
                <w:rFonts w:ascii="Times New Roman" w:hAnsi="Times New Roman"/>
                <w:b w:val="0"/>
                <w:bCs/>
                <w:lang w:eastAsia="zh-CN"/>
              </w:rPr>
            </w:pPr>
            <w:r w:rsidRPr="00102D29">
              <w:rPr>
                <w:rFonts w:ascii="Times New Roman" w:hAnsi="Times New Roman"/>
                <w:b w:val="0"/>
                <w:bCs/>
                <w:lang w:eastAsia="zh-CN"/>
              </w:rPr>
              <w:t xml:space="preserve">For RACH fallback from one RO type to another, the UE shall only be allowed to switch to an RO type that is configured with the same feature combinations. </w:t>
            </w:r>
          </w:p>
          <w:p w14:paraId="4AF47572" w14:textId="77777777" w:rsidR="00934DD8" w:rsidRDefault="00102D29" w:rsidP="00102D29">
            <w:pPr>
              <w:pStyle w:val="Agreement"/>
              <w:numPr>
                <w:ilvl w:val="0"/>
                <w:numId w:val="28"/>
              </w:numPr>
              <w:rPr>
                <w:rFonts w:ascii="Times New Roman" w:hAnsi="Times New Roman"/>
                <w:b w:val="0"/>
                <w:bCs/>
                <w:lang w:eastAsia="zh-CN"/>
              </w:rPr>
            </w:pPr>
            <w:r w:rsidRPr="00102D29">
              <w:rPr>
                <w:rFonts w:ascii="Times New Roman" w:hAnsi="Times New Roman"/>
                <w:b w:val="0"/>
                <w:bCs/>
                <w:lang w:eastAsia="zh-CN"/>
              </w:rPr>
              <w:t xml:space="preserve">The UE </w:t>
            </w:r>
            <w:proofErr w:type="gramStart"/>
            <w:r w:rsidRPr="00102D29">
              <w:rPr>
                <w:rFonts w:ascii="Times New Roman" w:hAnsi="Times New Roman"/>
                <w:b w:val="0"/>
                <w:bCs/>
                <w:lang w:eastAsia="zh-CN"/>
              </w:rPr>
              <w:t>is allowed to</w:t>
            </w:r>
            <w:proofErr w:type="gramEnd"/>
            <w:r w:rsidRPr="00102D29">
              <w:rPr>
                <w:rFonts w:ascii="Times New Roman" w:hAnsi="Times New Roman"/>
                <w:b w:val="0"/>
                <w:bCs/>
                <w:lang w:eastAsia="zh-CN"/>
              </w:rPr>
              <w:t xml:space="preserve"> switch to an RO type that is configured with the same Msg1 repetition number. FFS on higher Msg1 repetition number, if the same is not available.</w:t>
            </w:r>
          </w:p>
          <w:p w14:paraId="146F16C0" w14:textId="4D2B5F81" w:rsidR="00BF4AE6" w:rsidRDefault="00BF4AE6" w:rsidP="00BF4AE6">
            <w:pPr>
              <w:pStyle w:val="Comments"/>
              <w:rPr>
                <w:rFonts w:eastAsiaTheme="minorEastAsia"/>
                <w:i w:val="0"/>
                <w:sz w:val="20"/>
                <w:u w:val="single"/>
                <w:lang w:eastAsia="ko-KR"/>
              </w:rPr>
            </w:pPr>
            <w:r>
              <w:rPr>
                <w:rFonts w:eastAsiaTheme="minorEastAsia" w:hint="eastAsia"/>
                <w:i w:val="0"/>
                <w:sz w:val="20"/>
                <w:u w:val="single"/>
                <w:lang w:eastAsia="ko-KR"/>
              </w:rPr>
              <w:t>RAN2#1</w:t>
            </w:r>
            <w:r>
              <w:rPr>
                <w:rFonts w:eastAsiaTheme="minorEastAsia"/>
                <w:i w:val="0"/>
                <w:sz w:val="20"/>
                <w:u w:val="single"/>
                <w:lang w:eastAsia="ko-KR"/>
              </w:rPr>
              <w:t>31</w:t>
            </w:r>
          </w:p>
          <w:p w14:paraId="04C871AF" w14:textId="77777777" w:rsidR="00BF4AE6" w:rsidRPr="00934DD8" w:rsidRDefault="00BF4AE6" w:rsidP="00BF4AE6">
            <w:pPr>
              <w:pStyle w:val="Comments"/>
              <w:rPr>
                <w:rFonts w:eastAsiaTheme="minorEastAsia"/>
                <w:i w:val="0"/>
                <w:sz w:val="20"/>
                <w:u w:val="single"/>
                <w:lang w:eastAsia="ko-KR"/>
              </w:rPr>
            </w:pPr>
            <w:r>
              <w:rPr>
                <w:rFonts w:eastAsiaTheme="minorEastAsia" w:hint="eastAsia"/>
                <w:i w:val="0"/>
                <w:sz w:val="20"/>
                <w:u w:val="single"/>
                <w:lang w:eastAsia="ko-KR"/>
              </w:rPr>
              <w:t>Random access in SBFD</w:t>
            </w:r>
          </w:p>
          <w:p w14:paraId="26948FF9" w14:textId="77777777" w:rsidR="00BF4AE6" w:rsidRPr="00BF4AE6" w:rsidRDefault="00BF4AE6" w:rsidP="00BF4AE6">
            <w:pPr>
              <w:pStyle w:val="Agreement"/>
              <w:numPr>
                <w:ilvl w:val="0"/>
                <w:numId w:val="28"/>
              </w:numPr>
              <w:rPr>
                <w:rFonts w:ascii="Times New Roman" w:hAnsi="Times New Roman"/>
                <w:b w:val="0"/>
                <w:bCs/>
                <w:lang w:eastAsia="zh-CN"/>
              </w:rPr>
            </w:pPr>
            <w:r w:rsidRPr="00BF4AE6">
              <w:rPr>
                <w:rFonts w:ascii="Times New Roman" w:hAnsi="Times New Roman" w:hint="eastAsia"/>
                <w:b w:val="0"/>
                <w:bCs/>
                <w:lang w:eastAsia="zh-CN"/>
              </w:rPr>
              <w:lastRenderedPageBreak/>
              <w:t xml:space="preserve">RAN2 assume that when </w:t>
            </w:r>
            <w:r w:rsidRPr="00BF4AE6">
              <w:rPr>
                <w:rFonts w:ascii="Times New Roman" w:hAnsi="Times New Roman"/>
                <w:b w:val="0"/>
                <w:bCs/>
                <w:lang w:eastAsia="zh-CN"/>
              </w:rPr>
              <w:t>CFRA indicates SBFD RO, the RACH resources for the same RO type is provided for CBRA</w:t>
            </w:r>
            <w:r w:rsidRPr="00BF4AE6">
              <w:rPr>
                <w:rFonts w:ascii="Times New Roman" w:hAnsi="Times New Roman" w:hint="eastAsia"/>
                <w:b w:val="0"/>
                <w:bCs/>
                <w:lang w:eastAsia="zh-CN"/>
              </w:rPr>
              <w:t xml:space="preserve">. FFS if any spec changes </w:t>
            </w:r>
            <w:proofErr w:type="gramStart"/>
            <w:r w:rsidRPr="00BF4AE6">
              <w:rPr>
                <w:rFonts w:ascii="Times New Roman" w:hAnsi="Times New Roman" w:hint="eastAsia"/>
                <w:b w:val="0"/>
                <w:bCs/>
                <w:lang w:eastAsia="zh-CN"/>
              </w:rPr>
              <w:t>is</w:t>
            </w:r>
            <w:proofErr w:type="gramEnd"/>
            <w:r w:rsidRPr="00BF4AE6">
              <w:rPr>
                <w:rFonts w:ascii="Times New Roman" w:hAnsi="Times New Roman" w:hint="eastAsia"/>
                <w:b w:val="0"/>
                <w:bCs/>
                <w:lang w:eastAsia="zh-CN"/>
              </w:rPr>
              <w:t xml:space="preserve"> needed. </w:t>
            </w:r>
          </w:p>
          <w:p w14:paraId="2C641D13" w14:textId="77777777" w:rsidR="00BF4AE6" w:rsidRPr="00BF4AE6" w:rsidRDefault="00BF4AE6" w:rsidP="00BC20C9">
            <w:pPr>
              <w:pStyle w:val="Agreement"/>
              <w:numPr>
                <w:ilvl w:val="0"/>
                <w:numId w:val="0"/>
              </w:numPr>
              <w:ind w:left="800"/>
              <w:rPr>
                <w:rFonts w:ascii="Times New Roman" w:hAnsi="Times New Roman"/>
                <w:b w:val="0"/>
                <w:bCs/>
                <w:lang w:eastAsia="zh-CN"/>
              </w:rPr>
            </w:pPr>
          </w:p>
          <w:p w14:paraId="17BC1EAC" w14:textId="77777777" w:rsidR="00BF4AE6" w:rsidRPr="00BF4AE6" w:rsidRDefault="00BF4AE6" w:rsidP="00BF4AE6">
            <w:pPr>
              <w:pStyle w:val="Agreement"/>
              <w:numPr>
                <w:ilvl w:val="0"/>
                <w:numId w:val="28"/>
              </w:numPr>
              <w:rPr>
                <w:rFonts w:ascii="Times New Roman" w:hAnsi="Times New Roman"/>
                <w:b w:val="0"/>
                <w:bCs/>
                <w:lang w:eastAsia="zh-CN"/>
              </w:rPr>
            </w:pPr>
            <w:r w:rsidRPr="00BF4AE6">
              <w:rPr>
                <w:rFonts w:ascii="Times New Roman" w:hAnsi="Times New Roman" w:hint="eastAsia"/>
                <w:b w:val="0"/>
                <w:bCs/>
                <w:lang w:eastAsia="zh-CN"/>
              </w:rPr>
              <w:t xml:space="preserve">For RACH </w:t>
            </w:r>
            <w:r w:rsidRPr="00BF4AE6">
              <w:rPr>
                <w:rFonts w:ascii="Times New Roman" w:hAnsi="Times New Roman"/>
                <w:b w:val="0"/>
                <w:bCs/>
                <w:lang w:eastAsia="zh-CN"/>
              </w:rPr>
              <w:t>configuration</w:t>
            </w:r>
            <w:r w:rsidRPr="00BF4AE6">
              <w:rPr>
                <w:rFonts w:ascii="Times New Roman" w:hAnsi="Times New Roman" w:hint="eastAsia"/>
                <w:b w:val="0"/>
                <w:bCs/>
                <w:lang w:eastAsia="zh-CN"/>
              </w:rPr>
              <w:t xml:space="preserve"> Option 2, all the RRC configured p</w:t>
            </w:r>
            <w:r w:rsidRPr="00BF4AE6">
              <w:rPr>
                <w:rFonts w:ascii="Times New Roman" w:hAnsi="Times New Roman"/>
                <w:b w:val="0"/>
                <w:bCs/>
                <w:lang w:eastAsia="zh-CN"/>
              </w:rPr>
              <w:t>arameter</w:t>
            </w:r>
            <w:r w:rsidRPr="00BF4AE6">
              <w:rPr>
                <w:rFonts w:ascii="Times New Roman" w:hAnsi="Times New Roman" w:hint="eastAsia"/>
                <w:b w:val="0"/>
                <w:bCs/>
                <w:lang w:eastAsia="zh-CN"/>
              </w:rPr>
              <w:t>s are re-</w:t>
            </w:r>
            <w:r w:rsidRPr="00BF4AE6">
              <w:rPr>
                <w:rFonts w:ascii="Times New Roman" w:hAnsi="Times New Roman"/>
                <w:b w:val="0"/>
                <w:bCs/>
                <w:lang w:eastAsia="zh-CN"/>
              </w:rPr>
              <w:t>initialized</w:t>
            </w:r>
            <w:r w:rsidRPr="00BF4AE6">
              <w:rPr>
                <w:rFonts w:ascii="Times New Roman" w:hAnsi="Times New Roman" w:hint="eastAsia"/>
                <w:b w:val="0"/>
                <w:bCs/>
                <w:lang w:eastAsia="zh-CN"/>
              </w:rPr>
              <w:t xml:space="preserve"> </w:t>
            </w:r>
            <w:r w:rsidRPr="00BF4AE6">
              <w:rPr>
                <w:rFonts w:ascii="Times New Roman" w:hAnsi="Times New Roman"/>
                <w:b w:val="0"/>
                <w:bCs/>
                <w:lang w:eastAsia="zh-CN"/>
              </w:rPr>
              <w:t>after RO type switching</w:t>
            </w:r>
            <w:r w:rsidRPr="00BF4AE6">
              <w:rPr>
                <w:rFonts w:ascii="Times New Roman" w:hAnsi="Times New Roman" w:hint="eastAsia"/>
                <w:b w:val="0"/>
                <w:bCs/>
                <w:lang w:eastAsia="zh-CN"/>
              </w:rPr>
              <w:t xml:space="preserve">. </w:t>
            </w:r>
          </w:p>
          <w:p w14:paraId="26F16BE0" w14:textId="77777777" w:rsidR="00BF4AE6" w:rsidRPr="00BF4AE6" w:rsidRDefault="00BF4AE6" w:rsidP="00BF4AE6">
            <w:pPr>
              <w:pStyle w:val="Agreement"/>
              <w:numPr>
                <w:ilvl w:val="0"/>
                <w:numId w:val="28"/>
              </w:numPr>
              <w:rPr>
                <w:rFonts w:ascii="Times New Roman" w:hAnsi="Times New Roman"/>
                <w:b w:val="0"/>
                <w:bCs/>
                <w:lang w:eastAsia="zh-CN"/>
              </w:rPr>
            </w:pPr>
            <w:r w:rsidRPr="00BF4AE6">
              <w:rPr>
                <w:rFonts w:ascii="Times New Roman" w:hAnsi="Times New Roman"/>
                <w:b w:val="0"/>
                <w:bCs/>
                <w:lang w:eastAsia="zh-CN"/>
              </w:rPr>
              <w:t>For RACH Configuration Option 1, sbfd-RACHSingleConfig-preambleReceivedTargetPower is re-initialized after RO type switching.</w:t>
            </w:r>
          </w:p>
          <w:p w14:paraId="16C43D7B" w14:textId="77777777" w:rsidR="00BF4AE6" w:rsidRPr="00BF4AE6" w:rsidRDefault="00BF4AE6" w:rsidP="00BF4AE6">
            <w:pPr>
              <w:pStyle w:val="Agreement"/>
              <w:numPr>
                <w:ilvl w:val="0"/>
                <w:numId w:val="28"/>
              </w:numPr>
              <w:rPr>
                <w:rFonts w:ascii="Times New Roman" w:hAnsi="Times New Roman"/>
                <w:b w:val="0"/>
                <w:bCs/>
                <w:lang w:eastAsia="zh-CN"/>
              </w:rPr>
            </w:pPr>
            <w:r w:rsidRPr="00BF4AE6">
              <w:rPr>
                <w:rFonts w:ascii="Times New Roman" w:hAnsi="Times New Roman" w:hint="eastAsia"/>
                <w:b w:val="0"/>
                <w:bCs/>
                <w:lang w:eastAsia="zh-CN"/>
              </w:rPr>
              <w:t xml:space="preserve">Can discuss in the RRC CR review the configuration restriction (if needed) for </w:t>
            </w:r>
            <w:r w:rsidRPr="00BF4AE6">
              <w:rPr>
                <w:rFonts w:ascii="Times New Roman" w:hAnsi="Times New Roman"/>
                <w:b w:val="0"/>
                <w:bCs/>
                <w:lang w:eastAsia="zh-CN"/>
              </w:rPr>
              <w:t>preambleTransMax</w:t>
            </w:r>
          </w:p>
          <w:p w14:paraId="017747A4" w14:textId="77777777" w:rsidR="00BF4AE6" w:rsidRPr="00BF4AE6" w:rsidRDefault="00BF4AE6" w:rsidP="00BC20C9">
            <w:pPr>
              <w:pStyle w:val="Agreement"/>
              <w:numPr>
                <w:ilvl w:val="0"/>
                <w:numId w:val="0"/>
              </w:numPr>
              <w:ind w:left="800"/>
              <w:rPr>
                <w:rFonts w:ascii="Times New Roman" w:hAnsi="Times New Roman"/>
                <w:b w:val="0"/>
                <w:bCs/>
                <w:lang w:eastAsia="zh-CN"/>
              </w:rPr>
            </w:pPr>
          </w:p>
          <w:p w14:paraId="58041BA5" w14:textId="77777777" w:rsidR="00BF4AE6" w:rsidRPr="00BF4AE6" w:rsidRDefault="00BF4AE6" w:rsidP="00BF4AE6">
            <w:pPr>
              <w:pStyle w:val="Agreement"/>
              <w:numPr>
                <w:ilvl w:val="0"/>
                <w:numId w:val="28"/>
              </w:numPr>
              <w:rPr>
                <w:rFonts w:ascii="Times New Roman" w:hAnsi="Times New Roman"/>
                <w:b w:val="0"/>
                <w:bCs/>
                <w:lang w:eastAsia="zh-CN"/>
              </w:rPr>
            </w:pPr>
            <w:r w:rsidRPr="00BF4AE6">
              <w:rPr>
                <w:rFonts w:ascii="Times New Roman" w:hAnsi="Times New Roman"/>
                <w:b w:val="0"/>
                <w:bCs/>
                <w:lang w:eastAsia="zh-CN"/>
              </w:rPr>
              <w:t>For RACH configuration Option 2</w:t>
            </w:r>
            <w:r w:rsidRPr="00BF4AE6">
              <w:rPr>
                <w:rFonts w:ascii="Times New Roman" w:hAnsi="Times New Roman" w:hint="eastAsia"/>
                <w:b w:val="0"/>
                <w:bCs/>
                <w:lang w:eastAsia="zh-CN"/>
              </w:rPr>
              <w:t xml:space="preserve">, </w:t>
            </w:r>
            <w:r w:rsidRPr="00BF4AE6">
              <w:rPr>
                <w:rFonts w:ascii="Times New Roman" w:hAnsi="Times New Roman"/>
                <w:b w:val="0"/>
                <w:bCs/>
                <w:lang w:eastAsia="zh-CN"/>
              </w:rPr>
              <w:t xml:space="preserve">PREAMBLE_POWER_RAMPING_STEP and SCALING_FACTOR_BI are </w:t>
            </w:r>
            <w:r w:rsidRPr="00BF4AE6">
              <w:rPr>
                <w:rFonts w:ascii="Times New Roman" w:hAnsi="Times New Roman" w:hint="eastAsia"/>
                <w:b w:val="0"/>
                <w:bCs/>
                <w:lang w:eastAsia="zh-CN"/>
              </w:rPr>
              <w:t>re-</w:t>
            </w:r>
            <w:r w:rsidRPr="00BF4AE6">
              <w:rPr>
                <w:rFonts w:ascii="Times New Roman" w:hAnsi="Times New Roman"/>
                <w:b w:val="0"/>
                <w:bCs/>
                <w:lang w:eastAsia="zh-CN"/>
              </w:rPr>
              <w:t>initialized</w:t>
            </w:r>
            <w:r w:rsidRPr="00BF4AE6">
              <w:rPr>
                <w:rFonts w:ascii="Times New Roman" w:hAnsi="Times New Roman" w:hint="eastAsia"/>
                <w:b w:val="0"/>
                <w:bCs/>
                <w:lang w:eastAsia="zh-CN"/>
              </w:rPr>
              <w:t xml:space="preserve"> </w:t>
            </w:r>
            <w:r w:rsidRPr="00BF4AE6">
              <w:rPr>
                <w:rFonts w:ascii="Times New Roman" w:hAnsi="Times New Roman"/>
                <w:b w:val="0"/>
                <w:bCs/>
                <w:lang w:eastAsia="zh-CN"/>
              </w:rPr>
              <w:t>after RO type switching.</w:t>
            </w:r>
          </w:p>
          <w:p w14:paraId="30A56435" w14:textId="77777777" w:rsidR="00BF4AE6" w:rsidRPr="00BF4AE6" w:rsidRDefault="00BF4AE6" w:rsidP="00BF4AE6">
            <w:pPr>
              <w:pStyle w:val="Agreement"/>
              <w:numPr>
                <w:ilvl w:val="0"/>
                <w:numId w:val="28"/>
              </w:numPr>
              <w:rPr>
                <w:rFonts w:ascii="Times New Roman" w:hAnsi="Times New Roman"/>
                <w:b w:val="0"/>
                <w:bCs/>
                <w:lang w:eastAsia="zh-CN"/>
              </w:rPr>
            </w:pPr>
            <w:r w:rsidRPr="00BF4AE6">
              <w:rPr>
                <w:rFonts w:ascii="Times New Roman" w:hAnsi="Times New Roman" w:hint="eastAsia"/>
                <w:b w:val="0"/>
                <w:bCs/>
                <w:lang w:eastAsia="zh-CN"/>
              </w:rPr>
              <w:t xml:space="preserve">For both </w:t>
            </w:r>
            <w:r w:rsidRPr="00BF4AE6">
              <w:rPr>
                <w:rFonts w:ascii="Times New Roman" w:hAnsi="Times New Roman"/>
                <w:b w:val="0"/>
                <w:bCs/>
                <w:lang w:eastAsia="zh-CN"/>
              </w:rPr>
              <w:t xml:space="preserve">RACH configuration Option </w:t>
            </w:r>
            <w:r w:rsidRPr="00BF4AE6">
              <w:rPr>
                <w:rFonts w:ascii="Times New Roman" w:hAnsi="Times New Roman" w:hint="eastAsia"/>
                <w:b w:val="0"/>
                <w:bCs/>
                <w:lang w:eastAsia="zh-CN"/>
              </w:rPr>
              <w:t xml:space="preserve">1 and </w:t>
            </w:r>
            <w:r w:rsidRPr="00BF4AE6">
              <w:rPr>
                <w:rFonts w:ascii="Times New Roman" w:hAnsi="Times New Roman"/>
                <w:b w:val="0"/>
                <w:bCs/>
                <w:lang w:eastAsia="zh-CN"/>
              </w:rPr>
              <w:t xml:space="preserve">RACH configuration Option </w:t>
            </w:r>
            <w:proofErr w:type="gramStart"/>
            <w:r w:rsidRPr="00BF4AE6">
              <w:rPr>
                <w:rFonts w:ascii="Times New Roman" w:hAnsi="Times New Roman" w:hint="eastAsia"/>
                <w:b w:val="0"/>
                <w:bCs/>
                <w:lang w:eastAsia="zh-CN"/>
              </w:rPr>
              <w:t xml:space="preserve">2,  </w:t>
            </w:r>
            <w:r w:rsidRPr="00BF4AE6">
              <w:rPr>
                <w:rFonts w:ascii="Times New Roman" w:hAnsi="Times New Roman"/>
                <w:b w:val="0"/>
                <w:bCs/>
                <w:lang w:eastAsia="zh-CN"/>
              </w:rPr>
              <w:t>PREAMBLE</w:t>
            </w:r>
            <w:proofErr w:type="gramEnd"/>
            <w:r w:rsidRPr="00BF4AE6">
              <w:rPr>
                <w:rFonts w:ascii="Times New Roman" w:hAnsi="Times New Roman"/>
                <w:b w:val="0"/>
                <w:bCs/>
                <w:lang w:eastAsia="zh-CN"/>
              </w:rPr>
              <w:t xml:space="preserve">_POWER_RAMPING_COUNTER </w:t>
            </w:r>
            <w:r w:rsidRPr="00BF4AE6">
              <w:rPr>
                <w:rFonts w:ascii="Times New Roman" w:hAnsi="Times New Roman" w:hint="eastAsia"/>
                <w:b w:val="0"/>
                <w:bCs/>
                <w:lang w:eastAsia="zh-CN"/>
              </w:rPr>
              <w:t>is not re-i</w:t>
            </w:r>
            <w:r w:rsidRPr="00BF4AE6">
              <w:rPr>
                <w:rFonts w:ascii="Times New Roman" w:hAnsi="Times New Roman"/>
                <w:b w:val="0"/>
                <w:bCs/>
                <w:lang w:eastAsia="zh-CN"/>
              </w:rPr>
              <w:t>nitializ</w:t>
            </w:r>
            <w:r w:rsidRPr="00BF4AE6">
              <w:rPr>
                <w:rFonts w:ascii="Times New Roman" w:hAnsi="Times New Roman" w:hint="eastAsia"/>
                <w:b w:val="0"/>
                <w:bCs/>
                <w:lang w:eastAsia="zh-CN"/>
              </w:rPr>
              <w:t xml:space="preserve">ed </w:t>
            </w:r>
            <w:r w:rsidRPr="00BF4AE6">
              <w:rPr>
                <w:rFonts w:ascii="Times New Roman" w:hAnsi="Times New Roman"/>
                <w:b w:val="0"/>
                <w:bCs/>
                <w:lang w:eastAsia="zh-CN"/>
              </w:rPr>
              <w:t>after RO type switching.</w:t>
            </w:r>
            <w:r w:rsidRPr="00BF4AE6">
              <w:rPr>
                <w:rFonts w:ascii="Times New Roman" w:hAnsi="Times New Roman" w:hint="eastAsia"/>
                <w:b w:val="0"/>
                <w:bCs/>
                <w:lang w:eastAsia="zh-CN"/>
              </w:rPr>
              <w:t xml:space="preserve"> </w:t>
            </w:r>
          </w:p>
          <w:p w14:paraId="54020D56" w14:textId="77777777" w:rsidR="00BF4AE6" w:rsidRPr="00BF4AE6" w:rsidRDefault="00BF4AE6" w:rsidP="00BF4AE6">
            <w:pPr>
              <w:pStyle w:val="Agreement"/>
              <w:numPr>
                <w:ilvl w:val="0"/>
                <w:numId w:val="28"/>
              </w:numPr>
              <w:rPr>
                <w:rFonts w:ascii="Times New Roman" w:hAnsi="Times New Roman"/>
                <w:b w:val="0"/>
                <w:bCs/>
                <w:lang w:eastAsia="zh-CN"/>
              </w:rPr>
            </w:pPr>
            <w:r w:rsidRPr="00BF4AE6">
              <w:rPr>
                <w:rFonts w:ascii="Times New Roman" w:hAnsi="Times New Roman" w:hint="eastAsia"/>
                <w:b w:val="0"/>
                <w:bCs/>
                <w:lang w:eastAsia="zh-CN"/>
              </w:rPr>
              <w:t>C</w:t>
            </w:r>
            <w:r w:rsidRPr="00BF4AE6">
              <w:rPr>
                <w:rFonts w:ascii="Times New Roman" w:hAnsi="Times New Roman"/>
                <w:b w:val="0"/>
                <w:bCs/>
                <w:lang w:eastAsia="zh-CN"/>
              </w:rPr>
              <w:t>a</w:t>
            </w:r>
            <w:r w:rsidRPr="00BF4AE6">
              <w:rPr>
                <w:rFonts w:ascii="Times New Roman" w:hAnsi="Times New Roman" w:hint="eastAsia"/>
                <w:b w:val="0"/>
                <w:bCs/>
                <w:lang w:eastAsia="zh-CN"/>
              </w:rPr>
              <w:t xml:space="preserve">n further check the other UE </w:t>
            </w:r>
            <w:r w:rsidRPr="00BF4AE6">
              <w:rPr>
                <w:rFonts w:ascii="Times New Roman" w:hAnsi="Times New Roman"/>
                <w:b w:val="0"/>
                <w:bCs/>
                <w:lang w:eastAsia="zh-CN"/>
              </w:rPr>
              <w:t>variables</w:t>
            </w:r>
            <w:r w:rsidRPr="00BF4AE6">
              <w:rPr>
                <w:rFonts w:ascii="Times New Roman" w:hAnsi="Times New Roman" w:hint="eastAsia"/>
                <w:b w:val="0"/>
                <w:bCs/>
                <w:lang w:eastAsia="zh-CN"/>
              </w:rPr>
              <w:t xml:space="preserve"> in the CR review.</w:t>
            </w:r>
          </w:p>
          <w:p w14:paraId="6DC66C0A" w14:textId="77777777" w:rsidR="00BF4AE6" w:rsidRPr="00BF4AE6" w:rsidRDefault="00BF4AE6" w:rsidP="00BF4AE6">
            <w:pPr>
              <w:pStyle w:val="Agreement"/>
              <w:numPr>
                <w:ilvl w:val="0"/>
                <w:numId w:val="28"/>
              </w:numPr>
              <w:rPr>
                <w:rFonts w:ascii="Times New Roman" w:hAnsi="Times New Roman"/>
                <w:b w:val="0"/>
                <w:bCs/>
                <w:lang w:eastAsia="zh-CN"/>
              </w:rPr>
            </w:pPr>
            <w:r w:rsidRPr="00BF4AE6">
              <w:rPr>
                <w:rFonts w:ascii="Times New Roman" w:hAnsi="Times New Roman"/>
                <w:b w:val="0"/>
                <w:bCs/>
                <w:lang w:eastAsia="zh-CN"/>
              </w:rPr>
              <w:t xml:space="preserve">For the RO type fallback between legacy RO and additional RO for RACH configuration option 2, a power offset given by the difference between the two </w:t>
            </w:r>
            <w:r w:rsidRPr="00BF4AE6">
              <w:rPr>
                <w:rFonts w:ascii="Times New Roman" w:hAnsi="Times New Roman" w:hint="eastAsia"/>
                <w:b w:val="0"/>
                <w:bCs/>
                <w:lang w:eastAsia="zh-CN"/>
              </w:rPr>
              <w:t>values</w:t>
            </w:r>
            <w:r w:rsidRPr="00BF4AE6">
              <w:rPr>
                <w:rFonts w:ascii="Times New Roman" w:hAnsi="Times New Roman"/>
                <w:b w:val="0"/>
                <w:bCs/>
                <w:lang w:eastAsia="zh-CN"/>
              </w:rPr>
              <w:t xml:space="preserve"> of preamble power ramping steps is added.</w:t>
            </w:r>
            <w:r w:rsidRPr="00BF4AE6">
              <w:rPr>
                <w:rFonts w:ascii="Times New Roman" w:hAnsi="Times New Roman" w:hint="eastAsia"/>
                <w:b w:val="0"/>
                <w:bCs/>
                <w:lang w:eastAsia="zh-CN"/>
              </w:rPr>
              <w:t xml:space="preserve"> Exact change to the MAC spec can be </w:t>
            </w:r>
            <w:r w:rsidRPr="00BF4AE6">
              <w:rPr>
                <w:rFonts w:ascii="Times New Roman" w:hAnsi="Times New Roman"/>
                <w:b w:val="0"/>
                <w:bCs/>
                <w:lang w:eastAsia="zh-CN"/>
              </w:rPr>
              <w:t>further</w:t>
            </w:r>
            <w:r w:rsidRPr="00BF4AE6">
              <w:rPr>
                <w:rFonts w:ascii="Times New Roman" w:hAnsi="Times New Roman" w:hint="eastAsia"/>
                <w:b w:val="0"/>
                <w:bCs/>
                <w:lang w:eastAsia="zh-CN"/>
              </w:rPr>
              <w:t xml:space="preserve"> discussed in the CR review. </w:t>
            </w:r>
          </w:p>
          <w:p w14:paraId="702BA6A1" w14:textId="77777777" w:rsidR="00BF4AE6" w:rsidRPr="00BF4AE6" w:rsidRDefault="00BF4AE6" w:rsidP="00BF4AE6">
            <w:pPr>
              <w:pStyle w:val="Agreement"/>
              <w:numPr>
                <w:ilvl w:val="0"/>
                <w:numId w:val="28"/>
              </w:numPr>
              <w:rPr>
                <w:rFonts w:ascii="Times New Roman" w:hAnsi="Times New Roman"/>
                <w:b w:val="0"/>
                <w:bCs/>
                <w:lang w:eastAsia="zh-CN"/>
              </w:rPr>
            </w:pPr>
            <w:r w:rsidRPr="00BF4AE6">
              <w:rPr>
                <w:rFonts w:ascii="Times New Roman" w:hAnsi="Times New Roman"/>
                <w:b w:val="0"/>
                <w:bCs/>
                <w:lang w:eastAsia="zh-CN"/>
              </w:rPr>
              <w:t>Only for RACH configuration Option 1, reuse the rsrp-ThresholdMsg1-RepetitionNum2/4/8 to determine Msg1 repetition number in SBFD RO if sbfd-RSRP-ThresholdMsg1-RepetitionNum2/4/8 is not configured.</w:t>
            </w:r>
          </w:p>
          <w:p w14:paraId="7ECCA95C" w14:textId="3E779EA3" w:rsidR="00BF4AE6" w:rsidRPr="00BF4AE6" w:rsidRDefault="00BF4AE6" w:rsidP="00BF4AE6">
            <w:pPr>
              <w:pStyle w:val="Agreement"/>
              <w:numPr>
                <w:ilvl w:val="0"/>
                <w:numId w:val="28"/>
              </w:numPr>
              <w:rPr>
                <w:rFonts w:ascii="Times New Roman" w:hAnsi="Times New Roman"/>
                <w:b w:val="0"/>
                <w:bCs/>
                <w:lang w:eastAsia="zh-CN"/>
              </w:rPr>
            </w:pPr>
            <w:r w:rsidRPr="00BF4AE6">
              <w:rPr>
                <w:rFonts w:ascii="Times New Roman" w:hAnsi="Times New Roman"/>
                <w:b w:val="0"/>
                <w:bCs/>
                <w:lang w:eastAsia="zh-CN"/>
              </w:rPr>
              <w:t>For RACH configuration Option 2, determine Msg1 repetition number only by sbfd-RSRP-ThresholdMsg1-RepetitionNum2/4/8 (i.e., not reuse rsrp-ThresholdMsg1-RepetitionNum2/4/8).</w:t>
            </w:r>
          </w:p>
        </w:tc>
      </w:tr>
    </w:tbl>
    <w:p w14:paraId="704E4778" w14:textId="6B06E98A" w:rsidR="00F13B89" w:rsidRDefault="00F13B89" w:rsidP="002E0E57">
      <w:pPr>
        <w:pStyle w:val="a0"/>
        <w:rPr>
          <w:lang w:val="en-US" w:eastAsia="ko-KR"/>
        </w:rPr>
      </w:pPr>
    </w:p>
    <w:p w14:paraId="033A4EC5" w14:textId="1DEFEA21" w:rsidR="00BC20C9" w:rsidRDefault="00BC20C9" w:rsidP="002E0E57">
      <w:pPr>
        <w:pStyle w:val="a0"/>
        <w:rPr>
          <w:lang w:val="en-US" w:eastAsia="ko-KR"/>
        </w:rPr>
      </w:pPr>
      <w:r>
        <w:rPr>
          <w:lang w:val="en-US" w:eastAsia="ko-KR"/>
        </w:rPr>
        <w:t>Detail procedures for RACH procedure of SBFD might be described in RAN2 document</w:t>
      </w:r>
      <w:r w:rsidR="008E2FF2">
        <w:rPr>
          <w:lang w:val="en-US" w:eastAsia="ko-KR"/>
        </w:rPr>
        <w:t xml:space="preserve">. So, RAN4 document need not to repeat </w:t>
      </w:r>
      <w:r w:rsidR="001C1BF3">
        <w:rPr>
          <w:lang w:val="en-US" w:eastAsia="ko-KR"/>
        </w:rPr>
        <w:t>same thing</w:t>
      </w:r>
      <w:r w:rsidR="008E2FF2">
        <w:rPr>
          <w:lang w:val="en-US" w:eastAsia="ko-KR"/>
        </w:rPr>
        <w:t xml:space="preserve">. However, adding a brief explanation would make the document more </w:t>
      </w:r>
      <w:r w:rsidR="001C1BF3">
        <w:rPr>
          <w:lang w:val="en-US" w:eastAsia="ko-KR"/>
        </w:rPr>
        <w:t xml:space="preserve">accessible to </w:t>
      </w:r>
      <w:r w:rsidR="008E2FF2">
        <w:rPr>
          <w:lang w:val="en-US" w:eastAsia="ko-KR"/>
        </w:rPr>
        <w:t xml:space="preserve">reader. </w:t>
      </w:r>
    </w:p>
    <w:p w14:paraId="56B55B5B" w14:textId="5C0BABC2" w:rsidR="00655D07" w:rsidRPr="00655D07" w:rsidRDefault="00EB3253" w:rsidP="00655D07">
      <w:pPr>
        <w:pStyle w:val="a0"/>
        <w:jc w:val="both"/>
        <w:rPr>
          <w:lang w:val="en-US" w:eastAsia="ko-KR"/>
        </w:rPr>
      </w:pPr>
      <w:r>
        <w:rPr>
          <w:b/>
          <w:bCs/>
          <w:i/>
          <w:iCs/>
        </w:rPr>
        <w:t xml:space="preserve">Proposal </w:t>
      </w:r>
      <w:r w:rsidR="00B67A02">
        <w:rPr>
          <w:rFonts w:hint="eastAsia"/>
          <w:b/>
          <w:bCs/>
          <w:i/>
          <w:iCs/>
          <w:lang w:eastAsia="ko-KR"/>
        </w:rPr>
        <w:t>1</w:t>
      </w:r>
      <w:r>
        <w:rPr>
          <w:lang w:eastAsia="ko-KR"/>
        </w:rPr>
        <w:t xml:space="preserve">: </w:t>
      </w:r>
      <w:r w:rsidR="00275E0F">
        <w:rPr>
          <w:rFonts w:hint="eastAsia"/>
          <w:lang w:val="en-US" w:eastAsia="ko-KR"/>
        </w:rPr>
        <w:t xml:space="preserve">RAN4 to </w:t>
      </w:r>
      <w:r w:rsidR="00655D07">
        <w:rPr>
          <w:rFonts w:hint="eastAsia"/>
          <w:lang w:val="en-US" w:eastAsia="ko-KR"/>
        </w:rPr>
        <w:t>consider add</w:t>
      </w:r>
      <w:r w:rsidR="00611F03">
        <w:rPr>
          <w:rFonts w:hint="eastAsia"/>
          <w:lang w:val="en-US" w:eastAsia="ko-KR"/>
        </w:rPr>
        <w:t>ing</w:t>
      </w:r>
      <w:r w:rsidR="00655D07">
        <w:rPr>
          <w:rFonts w:hint="eastAsia"/>
          <w:lang w:val="en-US" w:eastAsia="ko-KR"/>
        </w:rPr>
        <w:t xml:space="preserve"> following sentence in 6.2.2.2 for clear SBFD-aware UE</w:t>
      </w:r>
      <w:r w:rsidR="00655D07">
        <w:rPr>
          <w:lang w:val="en-US" w:eastAsia="ko-KR"/>
        </w:rPr>
        <w:t>’</w:t>
      </w:r>
      <w:r w:rsidR="00655D07">
        <w:rPr>
          <w:rFonts w:hint="eastAsia"/>
          <w:lang w:val="en-US" w:eastAsia="ko-KR"/>
        </w:rPr>
        <w:t>s RACH procedure.</w:t>
      </w:r>
    </w:p>
    <w:p w14:paraId="036EDA90" w14:textId="1FD4B7FB" w:rsidR="00655D07" w:rsidRPr="007E3184" w:rsidRDefault="007E3184" w:rsidP="00655D07">
      <w:pPr>
        <w:pStyle w:val="a0"/>
        <w:numPr>
          <w:ilvl w:val="0"/>
          <w:numId w:val="30"/>
        </w:numPr>
        <w:rPr>
          <w:lang w:eastAsia="ko-KR"/>
        </w:rPr>
      </w:pPr>
      <w:r w:rsidRPr="007E3184">
        <w:rPr>
          <w:rFonts w:hint="eastAsia"/>
          <w:lang w:eastAsia="ko-KR"/>
        </w:rPr>
        <w:t xml:space="preserve">The SBFD-aware UE </w:t>
      </w:r>
      <w:proofErr w:type="gramStart"/>
      <w:r w:rsidRPr="007E3184">
        <w:rPr>
          <w:rFonts w:hint="eastAsia"/>
          <w:lang w:eastAsia="ko-KR"/>
        </w:rPr>
        <w:t>is allowed to</w:t>
      </w:r>
      <w:proofErr w:type="gramEnd"/>
      <w:r w:rsidRPr="007E3184">
        <w:rPr>
          <w:rFonts w:hint="eastAsia"/>
          <w:lang w:eastAsia="ko-KR"/>
        </w:rPr>
        <w:t xml:space="preserve"> switch from additional RACH occasions to legacy RACH occasions or vice versa, after certain (configured) number of times of RACH attempt in RACH occasions.</w:t>
      </w:r>
    </w:p>
    <w:p w14:paraId="0E6DFC85" w14:textId="77777777" w:rsidR="00AD0BBB" w:rsidRPr="009F10C9" w:rsidRDefault="00AD0BBB" w:rsidP="002546BF">
      <w:pPr>
        <w:rPr>
          <w:lang w:eastAsia="ko-KR"/>
        </w:rPr>
      </w:pPr>
    </w:p>
    <w:p w14:paraId="43B54DB6" w14:textId="03E06903" w:rsidR="00354B35" w:rsidRDefault="00354B35" w:rsidP="00FA1ACB">
      <w:pPr>
        <w:pStyle w:val="1"/>
        <w:rPr>
          <w:lang w:val="en-US" w:eastAsia="ko-KR"/>
        </w:rPr>
      </w:pPr>
      <w:r>
        <w:rPr>
          <w:lang w:val="en-US" w:eastAsia="ko-KR"/>
        </w:rPr>
        <w:t>Summary</w:t>
      </w:r>
      <w:r w:rsidRPr="00354B35">
        <w:rPr>
          <w:lang w:val="en-US" w:eastAsia="ko-KR"/>
        </w:rPr>
        <w:t xml:space="preserve"> </w:t>
      </w:r>
    </w:p>
    <w:p w14:paraId="2AF09813" w14:textId="77777777" w:rsidR="00BC20C9" w:rsidRDefault="00BC20C9" w:rsidP="00BC20C9">
      <w:pPr>
        <w:pStyle w:val="a0"/>
        <w:rPr>
          <w:lang w:val="en-US" w:eastAsia="ko-KR"/>
        </w:rPr>
      </w:pPr>
      <w:r>
        <w:rPr>
          <w:rFonts w:hint="eastAsia"/>
          <w:lang w:val="en-US" w:eastAsia="ko-KR"/>
        </w:rPr>
        <w:t xml:space="preserve">In this contribution, we provide our views on the </w:t>
      </w:r>
      <w:r>
        <w:rPr>
          <w:lang w:val="en-US" w:eastAsia="ko-KR"/>
        </w:rPr>
        <w:t xml:space="preserve">RACH requirements described in </w:t>
      </w:r>
      <w:proofErr w:type="gramStart"/>
      <w:r>
        <w:rPr>
          <w:lang w:val="en-US" w:eastAsia="ko-KR"/>
        </w:rPr>
        <w:t>WF[</w:t>
      </w:r>
      <w:proofErr w:type="gramEnd"/>
      <w:r>
        <w:rPr>
          <w:lang w:val="en-US" w:eastAsia="ko-KR"/>
        </w:rPr>
        <w:t>1].</w:t>
      </w:r>
    </w:p>
    <w:p w14:paraId="27F863E7" w14:textId="77777777" w:rsidR="007E3184" w:rsidRPr="00655D07" w:rsidRDefault="007E3184" w:rsidP="007E3184">
      <w:pPr>
        <w:pStyle w:val="a0"/>
        <w:jc w:val="both"/>
        <w:rPr>
          <w:lang w:val="en-US" w:eastAsia="ko-KR"/>
        </w:rPr>
      </w:pPr>
      <w:r>
        <w:rPr>
          <w:b/>
          <w:bCs/>
          <w:i/>
          <w:iCs/>
        </w:rPr>
        <w:t xml:space="preserve">Proposal </w:t>
      </w:r>
      <w:r>
        <w:rPr>
          <w:rFonts w:hint="eastAsia"/>
          <w:b/>
          <w:bCs/>
          <w:i/>
          <w:iCs/>
          <w:lang w:eastAsia="ko-KR"/>
        </w:rPr>
        <w:t>1</w:t>
      </w:r>
      <w:r>
        <w:rPr>
          <w:lang w:eastAsia="ko-KR"/>
        </w:rPr>
        <w:t xml:space="preserve">: </w:t>
      </w:r>
      <w:r>
        <w:rPr>
          <w:rFonts w:hint="eastAsia"/>
          <w:lang w:val="en-US" w:eastAsia="ko-KR"/>
        </w:rPr>
        <w:t>RAN4 to consider adding following sentence in 6.2.2.2 for clear SBFD-aware UE</w:t>
      </w:r>
      <w:r>
        <w:rPr>
          <w:lang w:val="en-US" w:eastAsia="ko-KR"/>
        </w:rPr>
        <w:t>’</w:t>
      </w:r>
      <w:r>
        <w:rPr>
          <w:rFonts w:hint="eastAsia"/>
          <w:lang w:val="en-US" w:eastAsia="ko-KR"/>
        </w:rPr>
        <w:t>s RACH procedure.</w:t>
      </w:r>
    </w:p>
    <w:p w14:paraId="7F1D5846" w14:textId="77777777" w:rsidR="007E3184" w:rsidRPr="007E3184" w:rsidRDefault="007E3184" w:rsidP="007E3184">
      <w:pPr>
        <w:pStyle w:val="a0"/>
        <w:numPr>
          <w:ilvl w:val="0"/>
          <w:numId w:val="30"/>
        </w:numPr>
        <w:rPr>
          <w:lang w:eastAsia="ko-KR"/>
        </w:rPr>
      </w:pPr>
      <w:r w:rsidRPr="007E3184">
        <w:rPr>
          <w:rFonts w:hint="eastAsia"/>
          <w:lang w:eastAsia="ko-KR"/>
        </w:rPr>
        <w:t xml:space="preserve">The SBFD-aware UE </w:t>
      </w:r>
      <w:proofErr w:type="gramStart"/>
      <w:r w:rsidRPr="007E3184">
        <w:rPr>
          <w:rFonts w:hint="eastAsia"/>
          <w:lang w:eastAsia="ko-KR"/>
        </w:rPr>
        <w:t>is allowed to</w:t>
      </w:r>
      <w:proofErr w:type="gramEnd"/>
      <w:r w:rsidRPr="007E3184">
        <w:rPr>
          <w:rFonts w:hint="eastAsia"/>
          <w:lang w:eastAsia="ko-KR"/>
        </w:rPr>
        <w:t xml:space="preserve"> switch from additional RACH occasions to legacy RACH occasions or vice versa, after certain (configured) number of times of RACH attempt in RACH occasions.</w:t>
      </w:r>
    </w:p>
    <w:p w14:paraId="574E6C5F" w14:textId="77777777" w:rsidR="00E93DE2" w:rsidRPr="007E3184" w:rsidRDefault="00E93DE2"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16E5A51C" w14:textId="32129EA2" w:rsidR="00FA58A0" w:rsidRDefault="00FA58A0" w:rsidP="00FA58A0">
      <w:pPr>
        <w:pStyle w:val="a0"/>
        <w:rPr>
          <w:lang w:val="en-US" w:eastAsia="ko-KR"/>
        </w:rPr>
      </w:pPr>
      <w:r>
        <w:rPr>
          <w:lang w:val="en-US" w:eastAsia="ko-KR"/>
        </w:rPr>
        <w:t>[1] R</w:t>
      </w:r>
      <w:r>
        <w:rPr>
          <w:rFonts w:hint="eastAsia"/>
          <w:lang w:val="en-US" w:eastAsia="ko-KR"/>
        </w:rPr>
        <w:t>4</w:t>
      </w:r>
      <w:r>
        <w:rPr>
          <w:lang w:val="en-US" w:eastAsia="ko-KR"/>
        </w:rPr>
        <w:t>-2</w:t>
      </w:r>
      <w:r>
        <w:rPr>
          <w:rFonts w:hint="eastAsia"/>
          <w:lang w:val="en-US" w:eastAsia="ko-KR"/>
        </w:rPr>
        <w:t>5</w:t>
      </w:r>
      <w:r w:rsidR="00A93A85">
        <w:rPr>
          <w:lang w:val="en-US" w:eastAsia="ko-KR"/>
        </w:rPr>
        <w:t>12133</w:t>
      </w:r>
      <w:r>
        <w:rPr>
          <w:lang w:val="en-US" w:eastAsia="ko-KR"/>
        </w:rPr>
        <w:t>, “</w:t>
      </w:r>
      <w:r>
        <w:rPr>
          <w:rFonts w:hint="eastAsia"/>
          <w:lang w:val="en-US" w:eastAsia="ko-KR"/>
        </w:rPr>
        <w:t>WF on RRM requirements for NR_duplex_evo</w:t>
      </w:r>
      <w:r>
        <w:rPr>
          <w:lang w:val="en-US" w:eastAsia="ko-KR"/>
        </w:rPr>
        <w:t xml:space="preserve">”, </w:t>
      </w:r>
      <w:r>
        <w:rPr>
          <w:rFonts w:hint="eastAsia"/>
          <w:lang w:val="en-US" w:eastAsia="ko-KR"/>
        </w:rPr>
        <w:t>Huawei</w:t>
      </w:r>
      <w:r w:rsidR="00C55472">
        <w:rPr>
          <w:rFonts w:hint="eastAsia"/>
          <w:lang w:val="en-US" w:eastAsia="ko-KR"/>
        </w:rPr>
        <w:t>, HiSilicon</w:t>
      </w:r>
    </w:p>
    <w:p w14:paraId="27A2C3DA" w14:textId="5388039C" w:rsidR="0081277C" w:rsidRPr="00FA58A0" w:rsidRDefault="0081277C" w:rsidP="0081277C">
      <w:pPr>
        <w:pStyle w:val="a0"/>
        <w:rPr>
          <w:lang w:val="en-US" w:eastAsia="ko-KR"/>
        </w:rPr>
      </w:pPr>
    </w:p>
    <w:sectPr w:rsidR="0081277C" w:rsidRPr="00FA58A0" w:rsidSect="002031C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99A92" w14:textId="77777777" w:rsidR="00B047ED" w:rsidRDefault="00B047ED" w:rsidP="00D306DF">
      <w:r>
        <w:separator/>
      </w:r>
    </w:p>
  </w:endnote>
  <w:endnote w:type="continuationSeparator" w:id="0">
    <w:p w14:paraId="1E5A66F7" w14:textId="77777777" w:rsidR="00B047ED" w:rsidRDefault="00B047E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74EF3" w14:textId="77777777" w:rsidR="00B047ED" w:rsidRDefault="00B047ED" w:rsidP="00D306DF">
      <w:r>
        <w:separator/>
      </w:r>
    </w:p>
  </w:footnote>
  <w:footnote w:type="continuationSeparator" w:id="0">
    <w:p w14:paraId="19E4A0B9" w14:textId="77777777" w:rsidR="00B047ED" w:rsidRDefault="00B047ED"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F087616"/>
    <w:lvl w:ilvl="0">
      <w:start w:val="1"/>
      <w:numFmt w:val="decimal"/>
      <w:pStyle w:val="2"/>
      <w:lvlText w:val="%1."/>
      <w:lvlJc w:val="left"/>
      <w:pPr>
        <w:tabs>
          <w:tab w:val="num" w:pos="786"/>
        </w:tabs>
        <w:ind w:leftChars="400" w:left="786"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4" w15:restartNumberingAfterBreak="0">
    <w:nsid w:val="19005AFF"/>
    <w:multiLevelType w:val="hybridMultilevel"/>
    <w:tmpl w:val="4232E276"/>
    <w:lvl w:ilvl="0" w:tplc="5EECECC8">
      <w:start w:val="6"/>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3C5030"/>
    <w:multiLevelType w:val="hybridMultilevel"/>
    <w:tmpl w:val="648E0240"/>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10" w15:restartNumberingAfterBreak="0">
    <w:nsid w:val="29A00DAC"/>
    <w:multiLevelType w:val="hybridMultilevel"/>
    <w:tmpl w:val="5114C23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175D91"/>
    <w:multiLevelType w:val="hybridMultilevel"/>
    <w:tmpl w:val="000E541A"/>
    <w:lvl w:ilvl="0" w:tplc="FA46EBDC">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5A4560F"/>
    <w:multiLevelType w:val="hybridMultilevel"/>
    <w:tmpl w:val="44165D0C"/>
    <w:lvl w:ilvl="0" w:tplc="0C546E12">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84369C9"/>
    <w:multiLevelType w:val="hybridMultilevel"/>
    <w:tmpl w:val="9DF42C6A"/>
    <w:lvl w:ilvl="0" w:tplc="F5E27F2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2"/>
  </w:num>
  <w:num w:numId="2">
    <w:abstractNumId w:val="26"/>
  </w:num>
  <w:num w:numId="3">
    <w:abstractNumId w:val="11"/>
  </w:num>
  <w:num w:numId="4">
    <w:abstractNumId w:val="22"/>
  </w:num>
  <w:num w:numId="5">
    <w:abstractNumId w:val="15"/>
  </w:num>
  <w:num w:numId="6">
    <w:abstractNumId w:val="9"/>
  </w:num>
  <w:num w:numId="7">
    <w:abstractNumId w:val="14"/>
  </w:num>
  <w:num w:numId="8">
    <w:abstractNumId w:val="3"/>
  </w:num>
  <w:num w:numId="9">
    <w:abstractNumId w:val="2"/>
  </w:num>
  <w:num w:numId="10">
    <w:abstractNumId w:val="6"/>
  </w:num>
  <w:num w:numId="11">
    <w:abstractNumId w:val="5"/>
  </w:num>
  <w:num w:numId="12">
    <w:abstractNumId w:val="17"/>
  </w:num>
  <w:num w:numId="13">
    <w:abstractNumId w:val="23"/>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9"/>
  </w:num>
  <w:num w:numId="17">
    <w:abstractNumId w:val="12"/>
  </w:num>
  <w:num w:numId="18">
    <w:abstractNumId w:val="13"/>
  </w:num>
  <w:num w:numId="19">
    <w:abstractNumId w:val="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7"/>
  </w:num>
  <w:num w:numId="24">
    <w:abstractNumId w:val="16"/>
  </w:num>
  <w:num w:numId="25">
    <w:abstractNumId w:val="10"/>
  </w:num>
  <w:num w:numId="26">
    <w:abstractNumId w:val="7"/>
  </w:num>
  <w:num w:numId="27">
    <w:abstractNumId w:val="25"/>
  </w:num>
  <w:num w:numId="28">
    <w:abstractNumId w:val="24"/>
  </w:num>
  <w:num w:numId="29">
    <w:abstractNumId w:val="21"/>
  </w:num>
  <w:num w:numId="30">
    <w:abstractNumId w:val="4"/>
  </w:num>
  <w:num w:numId="31">
    <w:abstractNumId w:val="20"/>
  </w:num>
  <w:num w:numId="32">
    <w:abstractNumId w:val="17"/>
  </w:num>
  <w:num w:numId="33">
    <w:abstractNumId w:val="0"/>
  </w:num>
  <w:num w:numId="34">
    <w:abstractNumId w:val="21"/>
  </w:num>
  <w:num w:numId="35">
    <w:abstractNumId w:val="21"/>
  </w:num>
  <w:num w:numId="36">
    <w:abstractNumId w:val="21"/>
  </w:num>
  <w:num w:numId="37">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8C7"/>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1CD"/>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3369"/>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581"/>
    <w:rsid w:val="00045742"/>
    <w:rsid w:val="000459FB"/>
    <w:rsid w:val="00046E4F"/>
    <w:rsid w:val="00047D2C"/>
    <w:rsid w:val="00050149"/>
    <w:rsid w:val="00050D92"/>
    <w:rsid w:val="000514DB"/>
    <w:rsid w:val="00051D9C"/>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673D3"/>
    <w:rsid w:val="000706D1"/>
    <w:rsid w:val="000717B7"/>
    <w:rsid w:val="000721E0"/>
    <w:rsid w:val="0007231F"/>
    <w:rsid w:val="00072586"/>
    <w:rsid w:val="00073165"/>
    <w:rsid w:val="000731B0"/>
    <w:rsid w:val="00073BA6"/>
    <w:rsid w:val="00073BE1"/>
    <w:rsid w:val="00074418"/>
    <w:rsid w:val="00074BC1"/>
    <w:rsid w:val="00075B32"/>
    <w:rsid w:val="000760AA"/>
    <w:rsid w:val="000772AB"/>
    <w:rsid w:val="0007776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4D9E"/>
    <w:rsid w:val="00095853"/>
    <w:rsid w:val="00095AE5"/>
    <w:rsid w:val="00095E62"/>
    <w:rsid w:val="0009603C"/>
    <w:rsid w:val="0009604A"/>
    <w:rsid w:val="000960CE"/>
    <w:rsid w:val="0009687E"/>
    <w:rsid w:val="0009709C"/>
    <w:rsid w:val="0009737D"/>
    <w:rsid w:val="00097910"/>
    <w:rsid w:val="00097C96"/>
    <w:rsid w:val="000A0153"/>
    <w:rsid w:val="000A0293"/>
    <w:rsid w:val="000A0D87"/>
    <w:rsid w:val="000A116F"/>
    <w:rsid w:val="000A2678"/>
    <w:rsid w:val="000A3154"/>
    <w:rsid w:val="000A447B"/>
    <w:rsid w:val="000A52D2"/>
    <w:rsid w:val="000A5686"/>
    <w:rsid w:val="000A5707"/>
    <w:rsid w:val="000A63FA"/>
    <w:rsid w:val="000A6A66"/>
    <w:rsid w:val="000A6BD3"/>
    <w:rsid w:val="000B142C"/>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479E"/>
    <w:rsid w:val="000C62E1"/>
    <w:rsid w:val="000C71C8"/>
    <w:rsid w:val="000C785C"/>
    <w:rsid w:val="000D0030"/>
    <w:rsid w:val="000D0BB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4D5C"/>
    <w:rsid w:val="000E5BE2"/>
    <w:rsid w:val="000E6451"/>
    <w:rsid w:val="000E73D4"/>
    <w:rsid w:val="000E783E"/>
    <w:rsid w:val="000F1FFD"/>
    <w:rsid w:val="000F2333"/>
    <w:rsid w:val="000F3193"/>
    <w:rsid w:val="000F5D69"/>
    <w:rsid w:val="000F6274"/>
    <w:rsid w:val="000F665D"/>
    <w:rsid w:val="000F696C"/>
    <w:rsid w:val="000F6B9B"/>
    <w:rsid w:val="000F6E61"/>
    <w:rsid w:val="001004C5"/>
    <w:rsid w:val="0010061A"/>
    <w:rsid w:val="0010118F"/>
    <w:rsid w:val="001024DE"/>
    <w:rsid w:val="00102D29"/>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85D"/>
    <w:rsid w:val="00121DFB"/>
    <w:rsid w:val="0012269A"/>
    <w:rsid w:val="00123C65"/>
    <w:rsid w:val="00123F7C"/>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D8B"/>
    <w:rsid w:val="00140E41"/>
    <w:rsid w:val="00141799"/>
    <w:rsid w:val="001422FC"/>
    <w:rsid w:val="001435E5"/>
    <w:rsid w:val="0014373C"/>
    <w:rsid w:val="00144C5C"/>
    <w:rsid w:val="00145ADC"/>
    <w:rsid w:val="00145B4F"/>
    <w:rsid w:val="00145C9E"/>
    <w:rsid w:val="0014612B"/>
    <w:rsid w:val="00146518"/>
    <w:rsid w:val="0014655C"/>
    <w:rsid w:val="0014668E"/>
    <w:rsid w:val="00146E9C"/>
    <w:rsid w:val="00147373"/>
    <w:rsid w:val="00147934"/>
    <w:rsid w:val="001503EA"/>
    <w:rsid w:val="00150FFB"/>
    <w:rsid w:val="00153245"/>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67D2B"/>
    <w:rsid w:val="001700D6"/>
    <w:rsid w:val="0017048E"/>
    <w:rsid w:val="0017191C"/>
    <w:rsid w:val="00171BC5"/>
    <w:rsid w:val="001720B8"/>
    <w:rsid w:val="00172C57"/>
    <w:rsid w:val="00172E89"/>
    <w:rsid w:val="001741D2"/>
    <w:rsid w:val="0017611B"/>
    <w:rsid w:val="00176928"/>
    <w:rsid w:val="00177ACA"/>
    <w:rsid w:val="00180586"/>
    <w:rsid w:val="001812F7"/>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364A"/>
    <w:rsid w:val="001A45CD"/>
    <w:rsid w:val="001A4D3C"/>
    <w:rsid w:val="001A4E8B"/>
    <w:rsid w:val="001A5E86"/>
    <w:rsid w:val="001A6200"/>
    <w:rsid w:val="001A629E"/>
    <w:rsid w:val="001A69E8"/>
    <w:rsid w:val="001A6A59"/>
    <w:rsid w:val="001A714C"/>
    <w:rsid w:val="001B0634"/>
    <w:rsid w:val="001B1D2B"/>
    <w:rsid w:val="001B1FF3"/>
    <w:rsid w:val="001B3C3A"/>
    <w:rsid w:val="001B4AE4"/>
    <w:rsid w:val="001B4B8A"/>
    <w:rsid w:val="001B6CE9"/>
    <w:rsid w:val="001C00CF"/>
    <w:rsid w:val="001C02D9"/>
    <w:rsid w:val="001C04D2"/>
    <w:rsid w:val="001C1BF3"/>
    <w:rsid w:val="001C1C44"/>
    <w:rsid w:val="001C1FC1"/>
    <w:rsid w:val="001C2478"/>
    <w:rsid w:val="001C29DD"/>
    <w:rsid w:val="001C38FA"/>
    <w:rsid w:val="001C47CE"/>
    <w:rsid w:val="001C5B0C"/>
    <w:rsid w:val="001C5E1B"/>
    <w:rsid w:val="001D0086"/>
    <w:rsid w:val="001D0182"/>
    <w:rsid w:val="001D05DA"/>
    <w:rsid w:val="001D0D52"/>
    <w:rsid w:val="001D0E6C"/>
    <w:rsid w:val="001D1446"/>
    <w:rsid w:val="001D1FDD"/>
    <w:rsid w:val="001D3172"/>
    <w:rsid w:val="001D3676"/>
    <w:rsid w:val="001D3767"/>
    <w:rsid w:val="001D43BD"/>
    <w:rsid w:val="001D4A6B"/>
    <w:rsid w:val="001D5529"/>
    <w:rsid w:val="001D5E24"/>
    <w:rsid w:val="001D62E4"/>
    <w:rsid w:val="001D6599"/>
    <w:rsid w:val="001D6C17"/>
    <w:rsid w:val="001D74EA"/>
    <w:rsid w:val="001D7910"/>
    <w:rsid w:val="001D7D7F"/>
    <w:rsid w:val="001E015F"/>
    <w:rsid w:val="001E02A6"/>
    <w:rsid w:val="001E0541"/>
    <w:rsid w:val="001E1C95"/>
    <w:rsid w:val="001E2C58"/>
    <w:rsid w:val="001E3933"/>
    <w:rsid w:val="001E455F"/>
    <w:rsid w:val="001E5FBD"/>
    <w:rsid w:val="001E6A2E"/>
    <w:rsid w:val="001E70DA"/>
    <w:rsid w:val="001E7157"/>
    <w:rsid w:val="001E7847"/>
    <w:rsid w:val="001F01CC"/>
    <w:rsid w:val="001F1267"/>
    <w:rsid w:val="001F20DB"/>
    <w:rsid w:val="001F2F4F"/>
    <w:rsid w:val="001F304D"/>
    <w:rsid w:val="001F3ECB"/>
    <w:rsid w:val="001F456C"/>
    <w:rsid w:val="001F522B"/>
    <w:rsid w:val="001F5510"/>
    <w:rsid w:val="001F5828"/>
    <w:rsid w:val="001F5CC3"/>
    <w:rsid w:val="001F5D9F"/>
    <w:rsid w:val="001F5F98"/>
    <w:rsid w:val="001F7529"/>
    <w:rsid w:val="001F7713"/>
    <w:rsid w:val="001F7CAE"/>
    <w:rsid w:val="00200069"/>
    <w:rsid w:val="00201CD0"/>
    <w:rsid w:val="00201E10"/>
    <w:rsid w:val="002031CE"/>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7D3"/>
    <w:rsid w:val="002158B5"/>
    <w:rsid w:val="00215C7B"/>
    <w:rsid w:val="0021618A"/>
    <w:rsid w:val="002205B8"/>
    <w:rsid w:val="002213D8"/>
    <w:rsid w:val="00222523"/>
    <w:rsid w:val="00224DA2"/>
    <w:rsid w:val="002257C9"/>
    <w:rsid w:val="00225A85"/>
    <w:rsid w:val="00226C62"/>
    <w:rsid w:val="00226D3C"/>
    <w:rsid w:val="0022773F"/>
    <w:rsid w:val="0023028C"/>
    <w:rsid w:val="0023059B"/>
    <w:rsid w:val="00230E58"/>
    <w:rsid w:val="002320A6"/>
    <w:rsid w:val="00233519"/>
    <w:rsid w:val="00233D0E"/>
    <w:rsid w:val="002341AB"/>
    <w:rsid w:val="00234471"/>
    <w:rsid w:val="00234BF9"/>
    <w:rsid w:val="00234DFB"/>
    <w:rsid w:val="00235580"/>
    <w:rsid w:val="00236A2A"/>
    <w:rsid w:val="00237561"/>
    <w:rsid w:val="002376E6"/>
    <w:rsid w:val="0024041D"/>
    <w:rsid w:val="00240ED9"/>
    <w:rsid w:val="00241772"/>
    <w:rsid w:val="0024187F"/>
    <w:rsid w:val="00241A94"/>
    <w:rsid w:val="00241F9E"/>
    <w:rsid w:val="00242DAA"/>
    <w:rsid w:val="00243353"/>
    <w:rsid w:val="00243A09"/>
    <w:rsid w:val="002462B8"/>
    <w:rsid w:val="002476C5"/>
    <w:rsid w:val="00250168"/>
    <w:rsid w:val="00250186"/>
    <w:rsid w:val="00250C07"/>
    <w:rsid w:val="00250C12"/>
    <w:rsid w:val="002519F4"/>
    <w:rsid w:val="0025246E"/>
    <w:rsid w:val="00253F9A"/>
    <w:rsid w:val="00253FCC"/>
    <w:rsid w:val="002546BF"/>
    <w:rsid w:val="00255C49"/>
    <w:rsid w:val="0025609E"/>
    <w:rsid w:val="0025661B"/>
    <w:rsid w:val="0025674D"/>
    <w:rsid w:val="0025717D"/>
    <w:rsid w:val="0026168B"/>
    <w:rsid w:val="00261A52"/>
    <w:rsid w:val="00262115"/>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5E0F"/>
    <w:rsid w:val="0027681A"/>
    <w:rsid w:val="00283068"/>
    <w:rsid w:val="0028378D"/>
    <w:rsid w:val="002838AD"/>
    <w:rsid w:val="00283E4A"/>
    <w:rsid w:val="0028430C"/>
    <w:rsid w:val="002843A6"/>
    <w:rsid w:val="00284C4B"/>
    <w:rsid w:val="002858EE"/>
    <w:rsid w:val="002865BB"/>
    <w:rsid w:val="0028667B"/>
    <w:rsid w:val="00286F92"/>
    <w:rsid w:val="002903EA"/>
    <w:rsid w:val="00290C05"/>
    <w:rsid w:val="00290D16"/>
    <w:rsid w:val="00290DA5"/>
    <w:rsid w:val="0029116C"/>
    <w:rsid w:val="0029152E"/>
    <w:rsid w:val="0029168C"/>
    <w:rsid w:val="00292E94"/>
    <w:rsid w:val="0029445D"/>
    <w:rsid w:val="002947A7"/>
    <w:rsid w:val="00296DA6"/>
    <w:rsid w:val="00296DAA"/>
    <w:rsid w:val="002977ED"/>
    <w:rsid w:val="002A00E7"/>
    <w:rsid w:val="002A0864"/>
    <w:rsid w:val="002A10E3"/>
    <w:rsid w:val="002A2518"/>
    <w:rsid w:val="002A2DD0"/>
    <w:rsid w:val="002A2ED2"/>
    <w:rsid w:val="002A396A"/>
    <w:rsid w:val="002A3BBA"/>
    <w:rsid w:val="002A4B6E"/>
    <w:rsid w:val="002A5400"/>
    <w:rsid w:val="002A70CD"/>
    <w:rsid w:val="002A780A"/>
    <w:rsid w:val="002B0081"/>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2EB"/>
    <w:rsid w:val="002C64AC"/>
    <w:rsid w:val="002D2149"/>
    <w:rsid w:val="002D2EC5"/>
    <w:rsid w:val="002D3290"/>
    <w:rsid w:val="002D32BD"/>
    <w:rsid w:val="002D41FF"/>
    <w:rsid w:val="002D4249"/>
    <w:rsid w:val="002D46F5"/>
    <w:rsid w:val="002D4C54"/>
    <w:rsid w:val="002D58FC"/>
    <w:rsid w:val="002D5FB2"/>
    <w:rsid w:val="002D6E17"/>
    <w:rsid w:val="002D740D"/>
    <w:rsid w:val="002D74DD"/>
    <w:rsid w:val="002E0E57"/>
    <w:rsid w:val="002E0FAB"/>
    <w:rsid w:val="002E127B"/>
    <w:rsid w:val="002E1C22"/>
    <w:rsid w:val="002E445A"/>
    <w:rsid w:val="002E5D2F"/>
    <w:rsid w:val="002E5E6E"/>
    <w:rsid w:val="002E63A1"/>
    <w:rsid w:val="002E66E0"/>
    <w:rsid w:val="002E7ABF"/>
    <w:rsid w:val="002F0010"/>
    <w:rsid w:val="002F08E7"/>
    <w:rsid w:val="002F0AC0"/>
    <w:rsid w:val="002F0BDA"/>
    <w:rsid w:val="002F1838"/>
    <w:rsid w:val="002F304F"/>
    <w:rsid w:val="002F42A0"/>
    <w:rsid w:val="002F4599"/>
    <w:rsid w:val="002F5748"/>
    <w:rsid w:val="002F6BB2"/>
    <w:rsid w:val="002F7658"/>
    <w:rsid w:val="00300AD8"/>
    <w:rsid w:val="00300E47"/>
    <w:rsid w:val="00301C60"/>
    <w:rsid w:val="00304A17"/>
    <w:rsid w:val="00304C32"/>
    <w:rsid w:val="0030668F"/>
    <w:rsid w:val="0030692C"/>
    <w:rsid w:val="00307073"/>
    <w:rsid w:val="00307252"/>
    <w:rsid w:val="00307A99"/>
    <w:rsid w:val="00310175"/>
    <w:rsid w:val="003104CF"/>
    <w:rsid w:val="00310D20"/>
    <w:rsid w:val="00310FAB"/>
    <w:rsid w:val="00311102"/>
    <w:rsid w:val="00311B47"/>
    <w:rsid w:val="00314814"/>
    <w:rsid w:val="00314FB6"/>
    <w:rsid w:val="00315CEE"/>
    <w:rsid w:val="0031610C"/>
    <w:rsid w:val="003161F4"/>
    <w:rsid w:val="00316428"/>
    <w:rsid w:val="00317322"/>
    <w:rsid w:val="00320970"/>
    <w:rsid w:val="003210D8"/>
    <w:rsid w:val="003217F5"/>
    <w:rsid w:val="00322E62"/>
    <w:rsid w:val="00323551"/>
    <w:rsid w:val="00324523"/>
    <w:rsid w:val="00325759"/>
    <w:rsid w:val="00326298"/>
    <w:rsid w:val="00326606"/>
    <w:rsid w:val="0033016D"/>
    <w:rsid w:val="003308C1"/>
    <w:rsid w:val="0033172A"/>
    <w:rsid w:val="00332E03"/>
    <w:rsid w:val="00332F1A"/>
    <w:rsid w:val="00332F4E"/>
    <w:rsid w:val="0033483E"/>
    <w:rsid w:val="00335351"/>
    <w:rsid w:val="003357C3"/>
    <w:rsid w:val="00335821"/>
    <w:rsid w:val="0033755F"/>
    <w:rsid w:val="00337F67"/>
    <w:rsid w:val="00342048"/>
    <w:rsid w:val="00342420"/>
    <w:rsid w:val="00342620"/>
    <w:rsid w:val="003438FD"/>
    <w:rsid w:val="00344572"/>
    <w:rsid w:val="0034517E"/>
    <w:rsid w:val="00346901"/>
    <w:rsid w:val="00346A79"/>
    <w:rsid w:val="00346A88"/>
    <w:rsid w:val="00346EBC"/>
    <w:rsid w:val="003472F1"/>
    <w:rsid w:val="00347ABC"/>
    <w:rsid w:val="003516B2"/>
    <w:rsid w:val="00352FC1"/>
    <w:rsid w:val="00354205"/>
    <w:rsid w:val="00354815"/>
    <w:rsid w:val="00354B35"/>
    <w:rsid w:val="00355667"/>
    <w:rsid w:val="00356E8D"/>
    <w:rsid w:val="003573E5"/>
    <w:rsid w:val="00357B1B"/>
    <w:rsid w:val="00360587"/>
    <w:rsid w:val="00360F28"/>
    <w:rsid w:val="00361EAC"/>
    <w:rsid w:val="003632BA"/>
    <w:rsid w:val="00363F17"/>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066"/>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3417"/>
    <w:rsid w:val="003A42FA"/>
    <w:rsid w:val="003A459E"/>
    <w:rsid w:val="003A4A4C"/>
    <w:rsid w:val="003A53A0"/>
    <w:rsid w:val="003A6C11"/>
    <w:rsid w:val="003A70C8"/>
    <w:rsid w:val="003B1B55"/>
    <w:rsid w:val="003B1BED"/>
    <w:rsid w:val="003B209D"/>
    <w:rsid w:val="003B25CC"/>
    <w:rsid w:val="003B2C73"/>
    <w:rsid w:val="003B2DB8"/>
    <w:rsid w:val="003B3224"/>
    <w:rsid w:val="003B3929"/>
    <w:rsid w:val="003B519E"/>
    <w:rsid w:val="003B5AAB"/>
    <w:rsid w:val="003B6C59"/>
    <w:rsid w:val="003B6EB3"/>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3E1"/>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3F7DBC"/>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18C"/>
    <w:rsid w:val="004479C8"/>
    <w:rsid w:val="00447C26"/>
    <w:rsid w:val="00447F71"/>
    <w:rsid w:val="00451619"/>
    <w:rsid w:val="004519E9"/>
    <w:rsid w:val="00452E29"/>
    <w:rsid w:val="00453429"/>
    <w:rsid w:val="0045468A"/>
    <w:rsid w:val="004568E4"/>
    <w:rsid w:val="00456DBA"/>
    <w:rsid w:val="004600CD"/>
    <w:rsid w:val="00460959"/>
    <w:rsid w:val="00460A42"/>
    <w:rsid w:val="00460F5B"/>
    <w:rsid w:val="00461888"/>
    <w:rsid w:val="00462205"/>
    <w:rsid w:val="00463087"/>
    <w:rsid w:val="004632FF"/>
    <w:rsid w:val="00463473"/>
    <w:rsid w:val="0046362F"/>
    <w:rsid w:val="00463FBC"/>
    <w:rsid w:val="004644F8"/>
    <w:rsid w:val="00467A31"/>
    <w:rsid w:val="004702C3"/>
    <w:rsid w:val="004709B1"/>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5DCC"/>
    <w:rsid w:val="0048613E"/>
    <w:rsid w:val="00490ED4"/>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2F58"/>
    <w:rsid w:val="004B30AF"/>
    <w:rsid w:val="004B338D"/>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511"/>
    <w:rsid w:val="004D09B8"/>
    <w:rsid w:val="004D0CC6"/>
    <w:rsid w:val="004D0CF4"/>
    <w:rsid w:val="004D100C"/>
    <w:rsid w:val="004D1B25"/>
    <w:rsid w:val="004D2002"/>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777"/>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5290"/>
    <w:rsid w:val="005066DA"/>
    <w:rsid w:val="0050674B"/>
    <w:rsid w:val="0051003B"/>
    <w:rsid w:val="0051064E"/>
    <w:rsid w:val="00511D4C"/>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1EB"/>
    <w:rsid w:val="00523549"/>
    <w:rsid w:val="00523ED6"/>
    <w:rsid w:val="0052422B"/>
    <w:rsid w:val="00525145"/>
    <w:rsid w:val="0052543C"/>
    <w:rsid w:val="005265E7"/>
    <w:rsid w:val="00526F20"/>
    <w:rsid w:val="00527394"/>
    <w:rsid w:val="00527824"/>
    <w:rsid w:val="00527830"/>
    <w:rsid w:val="00530FA0"/>
    <w:rsid w:val="005312B0"/>
    <w:rsid w:val="005315A4"/>
    <w:rsid w:val="00531658"/>
    <w:rsid w:val="00531BAB"/>
    <w:rsid w:val="005322A6"/>
    <w:rsid w:val="00535DD3"/>
    <w:rsid w:val="00536126"/>
    <w:rsid w:val="005374D5"/>
    <w:rsid w:val="00537C8C"/>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2691"/>
    <w:rsid w:val="00562FF9"/>
    <w:rsid w:val="0056318B"/>
    <w:rsid w:val="005632C3"/>
    <w:rsid w:val="00563CAF"/>
    <w:rsid w:val="00565E01"/>
    <w:rsid w:val="0056645E"/>
    <w:rsid w:val="00566A81"/>
    <w:rsid w:val="00566D40"/>
    <w:rsid w:val="005671F4"/>
    <w:rsid w:val="005675E4"/>
    <w:rsid w:val="0056766E"/>
    <w:rsid w:val="005678CA"/>
    <w:rsid w:val="005700D6"/>
    <w:rsid w:val="0057311D"/>
    <w:rsid w:val="005739B5"/>
    <w:rsid w:val="00573A67"/>
    <w:rsid w:val="00573CA8"/>
    <w:rsid w:val="00573E9A"/>
    <w:rsid w:val="005746F4"/>
    <w:rsid w:val="00574B24"/>
    <w:rsid w:val="005763A9"/>
    <w:rsid w:val="0057730A"/>
    <w:rsid w:val="00577E77"/>
    <w:rsid w:val="005801FB"/>
    <w:rsid w:val="00581AAB"/>
    <w:rsid w:val="00582924"/>
    <w:rsid w:val="00583C98"/>
    <w:rsid w:val="00584093"/>
    <w:rsid w:val="0058431D"/>
    <w:rsid w:val="00585052"/>
    <w:rsid w:val="00585859"/>
    <w:rsid w:val="00585F9D"/>
    <w:rsid w:val="005864EA"/>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A7F21"/>
    <w:rsid w:val="005B0C30"/>
    <w:rsid w:val="005B2269"/>
    <w:rsid w:val="005B2E3C"/>
    <w:rsid w:val="005B3177"/>
    <w:rsid w:val="005B3F64"/>
    <w:rsid w:val="005B452D"/>
    <w:rsid w:val="005B45E2"/>
    <w:rsid w:val="005B4999"/>
    <w:rsid w:val="005B4E8B"/>
    <w:rsid w:val="005B5162"/>
    <w:rsid w:val="005B5C10"/>
    <w:rsid w:val="005B6795"/>
    <w:rsid w:val="005B6AAA"/>
    <w:rsid w:val="005B7459"/>
    <w:rsid w:val="005C142E"/>
    <w:rsid w:val="005C1457"/>
    <w:rsid w:val="005C1967"/>
    <w:rsid w:val="005C1BFB"/>
    <w:rsid w:val="005C2524"/>
    <w:rsid w:val="005C282D"/>
    <w:rsid w:val="005C3093"/>
    <w:rsid w:val="005C36B3"/>
    <w:rsid w:val="005C3E5D"/>
    <w:rsid w:val="005C43BE"/>
    <w:rsid w:val="005C51E8"/>
    <w:rsid w:val="005C537B"/>
    <w:rsid w:val="005C5B56"/>
    <w:rsid w:val="005C5CD2"/>
    <w:rsid w:val="005C635E"/>
    <w:rsid w:val="005C7C13"/>
    <w:rsid w:val="005C7FF4"/>
    <w:rsid w:val="005D0A72"/>
    <w:rsid w:val="005D0EF5"/>
    <w:rsid w:val="005D1D63"/>
    <w:rsid w:val="005D1F95"/>
    <w:rsid w:val="005D2187"/>
    <w:rsid w:val="005D2972"/>
    <w:rsid w:val="005D2E82"/>
    <w:rsid w:val="005D41CE"/>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5D02"/>
    <w:rsid w:val="00606790"/>
    <w:rsid w:val="00606E40"/>
    <w:rsid w:val="0061001D"/>
    <w:rsid w:val="00610FD0"/>
    <w:rsid w:val="00611D0B"/>
    <w:rsid w:val="00611F03"/>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04E"/>
    <w:rsid w:val="00634297"/>
    <w:rsid w:val="00635E0A"/>
    <w:rsid w:val="00636788"/>
    <w:rsid w:val="0063708D"/>
    <w:rsid w:val="00637281"/>
    <w:rsid w:val="0064053D"/>
    <w:rsid w:val="006413A4"/>
    <w:rsid w:val="00643914"/>
    <w:rsid w:val="00644ABF"/>
    <w:rsid w:val="0064686E"/>
    <w:rsid w:val="00646E27"/>
    <w:rsid w:val="00647BD5"/>
    <w:rsid w:val="00651102"/>
    <w:rsid w:val="00652309"/>
    <w:rsid w:val="00652326"/>
    <w:rsid w:val="006524A4"/>
    <w:rsid w:val="00653010"/>
    <w:rsid w:val="00653244"/>
    <w:rsid w:val="00653990"/>
    <w:rsid w:val="00654297"/>
    <w:rsid w:val="00654D66"/>
    <w:rsid w:val="00655D07"/>
    <w:rsid w:val="00657796"/>
    <w:rsid w:val="00657E62"/>
    <w:rsid w:val="00662107"/>
    <w:rsid w:val="0066339E"/>
    <w:rsid w:val="00665775"/>
    <w:rsid w:val="00665B67"/>
    <w:rsid w:val="00665D32"/>
    <w:rsid w:val="006662F5"/>
    <w:rsid w:val="006677C3"/>
    <w:rsid w:val="006717D7"/>
    <w:rsid w:val="00671B8C"/>
    <w:rsid w:val="0067203F"/>
    <w:rsid w:val="006746DD"/>
    <w:rsid w:val="0067596C"/>
    <w:rsid w:val="00675BF1"/>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8669F"/>
    <w:rsid w:val="006903D2"/>
    <w:rsid w:val="006907A9"/>
    <w:rsid w:val="00691220"/>
    <w:rsid w:val="006931B0"/>
    <w:rsid w:val="00693268"/>
    <w:rsid w:val="00693DE0"/>
    <w:rsid w:val="0069435A"/>
    <w:rsid w:val="00695164"/>
    <w:rsid w:val="00695BB5"/>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5A6D"/>
    <w:rsid w:val="006C6FFF"/>
    <w:rsid w:val="006C772C"/>
    <w:rsid w:val="006D032D"/>
    <w:rsid w:val="006D072F"/>
    <w:rsid w:val="006D0F50"/>
    <w:rsid w:val="006D1583"/>
    <w:rsid w:val="006D3745"/>
    <w:rsid w:val="006D3962"/>
    <w:rsid w:val="006D3EAD"/>
    <w:rsid w:val="006D3F24"/>
    <w:rsid w:val="006D601D"/>
    <w:rsid w:val="006D690F"/>
    <w:rsid w:val="006D7638"/>
    <w:rsid w:val="006E0B58"/>
    <w:rsid w:val="006E1258"/>
    <w:rsid w:val="006E1F13"/>
    <w:rsid w:val="006E2AB7"/>
    <w:rsid w:val="006E3E1A"/>
    <w:rsid w:val="006E49E7"/>
    <w:rsid w:val="006E4F62"/>
    <w:rsid w:val="006E5303"/>
    <w:rsid w:val="006E7062"/>
    <w:rsid w:val="006E71DA"/>
    <w:rsid w:val="006E796F"/>
    <w:rsid w:val="006F0097"/>
    <w:rsid w:val="006F0478"/>
    <w:rsid w:val="006F195D"/>
    <w:rsid w:val="006F1989"/>
    <w:rsid w:val="006F1E5D"/>
    <w:rsid w:val="006F40E8"/>
    <w:rsid w:val="006F4583"/>
    <w:rsid w:val="006F4FF9"/>
    <w:rsid w:val="006F750C"/>
    <w:rsid w:val="006F7562"/>
    <w:rsid w:val="00700A2E"/>
    <w:rsid w:val="0070110D"/>
    <w:rsid w:val="0070143E"/>
    <w:rsid w:val="007022B4"/>
    <w:rsid w:val="007043CE"/>
    <w:rsid w:val="007060E3"/>
    <w:rsid w:val="00710705"/>
    <w:rsid w:val="00710ECD"/>
    <w:rsid w:val="0071108D"/>
    <w:rsid w:val="00711095"/>
    <w:rsid w:val="0071117C"/>
    <w:rsid w:val="00712F60"/>
    <w:rsid w:val="00713847"/>
    <w:rsid w:val="00713C04"/>
    <w:rsid w:val="00714238"/>
    <w:rsid w:val="00714555"/>
    <w:rsid w:val="00714AEA"/>
    <w:rsid w:val="00715759"/>
    <w:rsid w:val="00715A45"/>
    <w:rsid w:val="00715CE9"/>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335A"/>
    <w:rsid w:val="00764486"/>
    <w:rsid w:val="007647A3"/>
    <w:rsid w:val="0076571A"/>
    <w:rsid w:val="00765819"/>
    <w:rsid w:val="00766159"/>
    <w:rsid w:val="007671CF"/>
    <w:rsid w:val="00767759"/>
    <w:rsid w:val="00767829"/>
    <w:rsid w:val="007700BB"/>
    <w:rsid w:val="00770381"/>
    <w:rsid w:val="007705AD"/>
    <w:rsid w:val="00771E97"/>
    <w:rsid w:val="0077212C"/>
    <w:rsid w:val="00773546"/>
    <w:rsid w:val="00773AF6"/>
    <w:rsid w:val="00774729"/>
    <w:rsid w:val="00774F1E"/>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68E"/>
    <w:rsid w:val="00794963"/>
    <w:rsid w:val="00795564"/>
    <w:rsid w:val="0079630A"/>
    <w:rsid w:val="00796E11"/>
    <w:rsid w:val="00797004"/>
    <w:rsid w:val="007972C3"/>
    <w:rsid w:val="007A0E74"/>
    <w:rsid w:val="007A1528"/>
    <w:rsid w:val="007A1677"/>
    <w:rsid w:val="007A1987"/>
    <w:rsid w:val="007A1A00"/>
    <w:rsid w:val="007A2490"/>
    <w:rsid w:val="007A374E"/>
    <w:rsid w:val="007A652A"/>
    <w:rsid w:val="007A7035"/>
    <w:rsid w:val="007A7530"/>
    <w:rsid w:val="007B0D1B"/>
    <w:rsid w:val="007B1256"/>
    <w:rsid w:val="007B2285"/>
    <w:rsid w:val="007B2960"/>
    <w:rsid w:val="007B2FAC"/>
    <w:rsid w:val="007B30E2"/>
    <w:rsid w:val="007C037E"/>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B04"/>
    <w:rsid w:val="007E1D73"/>
    <w:rsid w:val="007E2499"/>
    <w:rsid w:val="007E3059"/>
    <w:rsid w:val="007E3184"/>
    <w:rsid w:val="007E32E6"/>
    <w:rsid w:val="007E34F1"/>
    <w:rsid w:val="007E3D68"/>
    <w:rsid w:val="007E3EC5"/>
    <w:rsid w:val="007E4D38"/>
    <w:rsid w:val="007E50F7"/>
    <w:rsid w:val="007E5CC0"/>
    <w:rsid w:val="007E628F"/>
    <w:rsid w:val="007E6CE6"/>
    <w:rsid w:val="007F0028"/>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2B1F"/>
    <w:rsid w:val="008041A0"/>
    <w:rsid w:val="00805988"/>
    <w:rsid w:val="00805C11"/>
    <w:rsid w:val="00805C46"/>
    <w:rsid w:val="00805D95"/>
    <w:rsid w:val="0080624A"/>
    <w:rsid w:val="0080628D"/>
    <w:rsid w:val="008062F5"/>
    <w:rsid w:val="00807853"/>
    <w:rsid w:val="00807E33"/>
    <w:rsid w:val="00807EF6"/>
    <w:rsid w:val="00807FEC"/>
    <w:rsid w:val="0081005D"/>
    <w:rsid w:val="00810BF0"/>
    <w:rsid w:val="008110BF"/>
    <w:rsid w:val="008115CE"/>
    <w:rsid w:val="00811D50"/>
    <w:rsid w:val="0081277C"/>
    <w:rsid w:val="00812E85"/>
    <w:rsid w:val="008131F6"/>
    <w:rsid w:val="00813EF9"/>
    <w:rsid w:val="008141BE"/>
    <w:rsid w:val="00814D44"/>
    <w:rsid w:val="0081632B"/>
    <w:rsid w:val="00817A95"/>
    <w:rsid w:val="008207AD"/>
    <w:rsid w:val="0082080F"/>
    <w:rsid w:val="008217E5"/>
    <w:rsid w:val="00823097"/>
    <w:rsid w:val="0082354F"/>
    <w:rsid w:val="00823E4D"/>
    <w:rsid w:val="008249FE"/>
    <w:rsid w:val="00825C0A"/>
    <w:rsid w:val="00827C4E"/>
    <w:rsid w:val="00830733"/>
    <w:rsid w:val="00830A56"/>
    <w:rsid w:val="00830E19"/>
    <w:rsid w:val="008315AF"/>
    <w:rsid w:val="008320B1"/>
    <w:rsid w:val="00833053"/>
    <w:rsid w:val="00833FD1"/>
    <w:rsid w:val="008342C4"/>
    <w:rsid w:val="00834C01"/>
    <w:rsid w:val="008350D0"/>
    <w:rsid w:val="00835258"/>
    <w:rsid w:val="00835449"/>
    <w:rsid w:val="00835627"/>
    <w:rsid w:val="0083584C"/>
    <w:rsid w:val="0083627F"/>
    <w:rsid w:val="00836A77"/>
    <w:rsid w:val="00840440"/>
    <w:rsid w:val="008422BA"/>
    <w:rsid w:val="00843431"/>
    <w:rsid w:val="008446B1"/>
    <w:rsid w:val="00844FE4"/>
    <w:rsid w:val="0084688F"/>
    <w:rsid w:val="00846B08"/>
    <w:rsid w:val="00847476"/>
    <w:rsid w:val="00847B84"/>
    <w:rsid w:val="008500A4"/>
    <w:rsid w:val="00850261"/>
    <w:rsid w:val="008516B4"/>
    <w:rsid w:val="00852898"/>
    <w:rsid w:val="00852EA1"/>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3D14"/>
    <w:rsid w:val="00864381"/>
    <w:rsid w:val="0086544A"/>
    <w:rsid w:val="008665BF"/>
    <w:rsid w:val="00866C6A"/>
    <w:rsid w:val="0087005E"/>
    <w:rsid w:val="00870A4C"/>
    <w:rsid w:val="008711BD"/>
    <w:rsid w:val="00871365"/>
    <w:rsid w:val="0087171A"/>
    <w:rsid w:val="0087423A"/>
    <w:rsid w:val="00874AE4"/>
    <w:rsid w:val="00874B2F"/>
    <w:rsid w:val="0087549D"/>
    <w:rsid w:val="00876336"/>
    <w:rsid w:val="008775A3"/>
    <w:rsid w:val="008808CE"/>
    <w:rsid w:val="00880D51"/>
    <w:rsid w:val="00880F56"/>
    <w:rsid w:val="008811BC"/>
    <w:rsid w:val="0088185C"/>
    <w:rsid w:val="008824D3"/>
    <w:rsid w:val="00882DC9"/>
    <w:rsid w:val="00884F1A"/>
    <w:rsid w:val="00885906"/>
    <w:rsid w:val="00885F81"/>
    <w:rsid w:val="00886625"/>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4BF0"/>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A7F42"/>
    <w:rsid w:val="008B061E"/>
    <w:rsid w:val="008B0831"/>
    <w:rsid w:val="008B086A"/>
    <w:rsid w:val="008B1145"/>
    <w:rsid w:val="008B1AF3"/>
    <w:rsid w:val="008B2307"/>
    <w:rsid w:val="008B242E"/>
    <w:rsid w:val="008B2CD6"/>
    <w:rsid w:val="008B2D76"/>
    <w:rsid w:val="008B2DE6"/>
    <w:rsid w:val="008B3394"/>
    <w:rsid w:val="008B469B"/>
    <w:rsid w:val="008B63B4"/>
    <w:rsid w:val="008B7108"/>
    <w:rsid w:val="008B7118"/>
    <w:rsid w:val="008B72C8"/>
    <w:rsid w:val="008B75C4"/>
    <w:rsid w:val="008C0520"/>
    <w:rsid w:val="008C0C20"/>
    <w:rsid w:val="008C1684"/>
    <w:rsid w:val="008C4B9C"/>
    <w:rsid w:val="008C627A"/>
    <w:rsid w:val="008C725F"/>
    <w:rsid w:val="008C79FC"/>
    <w:rsid w:val="008C7D76"/>
    <w:rsid w:val="008D179B"/>
    <w:rsid w:val="008D2EA1"/>
    <w:rsid w:val="008D2EC1"/>
    <w:rsid w:val="008D3001"/>
    <w:rsid w:val="008D40B0"/>
    <w:rsid w:val="008D4540"/>
    <w:rsid w:val="008D4A93"/>
    <w:rsid w:val="008D53BF"/>
    <w:rsid w:val="008D67A3"/>
    <w:rsid w:val="008D6D66"/>
    <w:rsid w:val="008D6E4E"/>
    <w:rsid w:val="008D7F47"/>
    <w:rsid w:val="008E00E6"/>
    <w:rsid w:val="008E0140"/>
    <w:rsid w:val="008E05EA"/>
    <w:rsid w:val="008E05F5"/>
    <w:rsid w:val="008E0A0C"/>
    <w:rsid w:val="008E2FF2"/>
    <w:rsid w:val="008E3E85"/>
    <w:rsid w:val="008E43ED"/>
    <w:rsid w:val="008E6039"/>
    <w:rsid w:val="008E67B7"/>
    <w:rsid w:val="008E703A"/>
    <w:rsid w:val="008E779F"/>
    <w:rsid w:val="008F00BD"/>
    <w:rsid w:val="008F0658"/>
    <w:rsid w:val="008F102C"/>
    <w:rsid w:val="008F1796"/>
    <w:rsid w:val="008F20F2"/>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17E26"/>
    <w:rsid w:val="009203DF"/>
    <w:rsid w:val="00920769"/>
    <w:rsid w:val="00921F7D"/>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4DD8"/>
    <w:rsid w:val="00935843"/>
    <w:rsid w:val="00936170"/>
    <w:rsid w:val="00936446"/>
    <w:rsid w:val="009366C0"/>
    <w:rsid w:val="00936B63"/>
    <w:rsid w:val="00937117"/>
    <w:rsid w:val="0094034A"/>
    <w:rsid w:val="009406F3"/>
    <w:rsid w:val="00940A9B"/>
    <w:rsid w:val="00940F6D"/>
    <w:rsid w:val="00941813"/>
    <w:rsid w:val="00941D1C"/>
    <w:rsid w:val="0094372D"/>
    <w:rsid w:val="00943879"/>
    <w:rsid w:val="00943AD8"/>
    <w:rsid w:val="00943D12"/>
    <w:rsid w:val="009444AC"/>
    <w:rsid w:val="00945184"/>
    <w:rsid w:val="00946585"/>
    <w:rsid w:val="009467F1"/>
    <w:rsid w:val="00946AF9"/>
    <w:rsid w:val="00946D70"/>
    <w:rsid w:val="009473D0"/>
    <w:rsid w:val="009478CA"/>
    <w:rsid w:val="00950944"/>
    <w:rsid w:val="00950F54"/>
    <w:rsid w:val="009515B1"/>
    <w:rsid w:val="00951F99"/>
    <w:rsid w:val="009522D0"/>
    <w:rsid w:val="00953A5C"/>
    <w:rsid w:val="0095529F"/>
    <w:rsid w:val="00955EB3"/>
    <w:rsid w:val="0095643D"/>
    <w:rsid w:val="00956D5A"/>
    <w:rsid w:val="00957017"/>
    <w:rsid w:val="009570EA"/>
    <w:rsid w:val="00960076"/>
    <w:rsid w:val="009614CF"/>
    <w:rsid w:val="00962C14"/>
    <w:rsid w:val="00962FEA"/>
    <w:rsid w:val="009633AA"/>
    <w:rsid w:val="009654CC"/>
    <w:rsid w:val="00965608"/>
    <w:rsid w:val="00965A07"/>
    <w:rsid w:val="009668C6"/>
    <w:rsid w:val="00966B96"/>
    <w:rsid w:val="00967628"/>
    <w:rsid w:val="009676DA"/>
    <w:rsid w:val="00970A3D"/>
    <w:rsid w:val="00970A51"/>
    <w:rsid w:val="009716A5"/>
    <w:rsid w:val="00972221"/>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2E87"/>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1D57"/>
    <w:rsid w:val="009C2954"/>
    <w:rsid w:val="009C2EB5"/>
    <w:rsid w:val="009C2EC1"/>
    <w:rsid w:val="009C3DDF"/>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6AF3"/>
    <w:rsid w:val="009D742C"/>
    <w:rsid w:val="009E185F"/>
    <w:rsid w:val="009E32E8"/>
    <w:rsid w:val="009E391F"/>
    <w:rsid w:val="009E3E55"/>
    <w:rsid w:val="009E4451"/>
    <w:rsid w:val="009E4533"/>
    <w:rsid w:val="009E4EAC"/>
    <w:rsid w:val="009E54CE"/>
    <w:rsid w:val="009E68BD"/>
    <w:rsid w:val="009E6F6F"/>
    <w:rsid w:val="009E7060"/>
    <w:rsid w:val="009E784C"/>
    <w:rsid w:val="009E7F07"/>
    <w:rsid w:val="009F0AA8"/>
    <w:rsid w:val="009F10C9"/>
    <w:rsid w:val="009F1C09"/>
    <w:rsid w:val="009F2D7B"/>
    <w:rsid w:val="009F30FC"/>
    <w:rsid w:val="009F32A9"/>
    <w:rsid w:val="009F5D76"/>
    <w:rsid w:val="009F6ABD"/>
    <w:rsid w:val="009F74A1"/>
    <w:rsid w:val="00A01B7C"/>
    <w:rsid w:val="00A01BA0"/>
    <w:rsid w:val="00A01F44"/>
    <w:rsid w:val="00A02AB3"/>
    <w:rsid w:val="00A02D3E"/>
    <w:rsid w:val="00A03347"/>
    <w:rsid w:val="00A03647"/>
    <w:rsid w:val="00A040FE"/>
    <w:rsid w:val="00A0436B"/>
    <w:rsid w:val="00A05B04"/>
    <w:rsid w:val="00A066CC"/>
    <w:rsid w:val="00A068ED"/>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B0E"/>
    <w:rsid w:val="00A33CC9"/>
    <w:rsid w:val="00A34DA3"/>
    <w:rsid w:val="00A35349"/>
    <w:rsid w:val="00A36360"/>
    <w:rsid w:val="00A3638A"/>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1EFA"/>
    <w:rsid w:val="00A52427"/>
    <w:rsid w:val="00A52BA6"/>
    <w:rsid w:val="00A54680"/>
    <w:rsid w:val="00A5745A"/>
    <w:rsid w:val="00A60FFF"/>
    <w:rsid w:val="00A61C7A"/>
    <w:rsid w:val="00A62339"/>
    <w:rsid w:val="00A6329A"/>
    <w:rsid w:val="00A632AA"/>
    <w:rsid w:val="00A636E3"/>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1DC8"/>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3A85"/>
    <w:rsid w:val="00A94494"/>
    <w:rsid w:val="00A97349"/>
    <w:rsid w:val="00A97710"/>
    <w:rsid w:val="00A977B7"/>
    <w:rsid w:val="00A97BC5"/>
    <w:rsid w:val="00AA052E"/>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2F8E"/>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0BBB"/>
    <w:rsid w:val="00AD1736"/>
    <w:rsid w:val="00AD2A05"/>
    <w:rsid w:val="00AD3C1B"/>
    <w:rsid w:val="00AD4887"/>
    <w:rsid w:val="00AD5CDA"/>
    <w:rsid w:val="00AD63A9"/>
    <w:rsid w:val="00AD6B5C"/>
    <w:rsid w:val="00AD743D"/>
    <w:rsid w:val="00AD7550"/>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4B7"/>
    <w:rsid w:val="00AF6280"/>
    <w:rsid w:val="00AF6ACD"/>
    <w:rsid w:val="00AF6B44"/>
    <w:rsid w:val="00AF729C"/>
    <w:rsid w:val="00AF7F15"/>
    <w:rsid w:val="00B00113"/>
    <w:rsid w:val="00B01437"/>
    <w:rsid w:val="00B01F05"/>
    <w:rsid w:val="00B026AC"/>
    <w:rsid w:val="00B03B0E"/>
    <w:rsid w:val="00B047ED"/>
    <w:rsid w:val="00B057FB"/>
    <w:rsid w:val="00B110FA"/>
    <w:rsid w:val="00B12589"/>
    <w:rsid w:val="00B13E95"/>
    <w:rsid w:val="00B14DA7"/>
    <w:rsid w:val="00B15B0A"/>
    <w:rsid w:val="00B16A83"/>
    <w:rsid w:val="00B17217"/>
    <w:rsid w:val="00B173BF"/>
    <w:rsid w:val="00B17DCE"/>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6D0"/>
    <w:rsid w:val="00B477D6"/>
    <w:rsid w:val="00B5033A"/>
    <w:rsid w:val="00B51811"/>
    <w:rsid w:val="00B51823"/>
    <w:rsid w:val="00B5197B"/>
    <w:rsid w:val="00B526CF"/>
    <w:rsid w:val="00B52F56"/>
    <w:rsid w:val="00B536D7"/>
    <w:rsid w:val="00B5382A"/>
    <w:rsid w:val="00B53A28"/>
    <w:rsid w:val="00B53C0E"/>
    <w:rsid w:val="00B55C6E"/>
    <w:rsid w:val="00B61BF3"/>
    <w:rsid w:val="00B61E66"/>
    <w:rsid w:val="00B62C26"/>
    <w:rsid w:val="00B63BD6"/>
    <w:rsid w:val="00B640A4"/>
    <w:rsid w:val="00B649E7"/>
    <w:rsid w:val="00B64BE8"/>
    <w:rsid w:val="00B65BF5"/>
    <w:rsid w:val="00B65F84"/>
    <w:rsid w:val="00B66362"/>
    <w:rsid w:val="00B66C6B"/>
    <w:rsid w:val="00B67237"/>
    <w:rsid w:val="00B675EC"/>
    <w:rsid w:val="00B67A02"/>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6FCC"/>
    <w:rsid w:val="00B87B9D"/>
    <w:rsid w:val="00B90E99"/>
    <w:rsid w:val="00B916DB"/>
    <w:rsid w:val="00B91826"/>
    <w:rsid w:val="00B929BB"/>
    <w:rsid w:val="00B93075"/>
    <w:rsid w:val="00B936D4"/>
    <w:rsid w:val="00B94023"/>
    <w:rsid w:val="00B94D95"/>
    <w:rsid w:val="00B964C8"/>
    <w:rsid w:val="00B97A07"/>
    <w:rsid w:val="00BA1121"/>
    <w:rsid w:val="00BA2760"/>
    <w:rsid w:val="00BA295F"/>
    <w:rsid w:val="00BA3032"/>
    <w:rsid w:val="00BA39CB"/>
    <w:rsid w:val="00BA4289"/>
    <w:rsid w:val="00BA4396"/>
    <w:rsid w:val="00BA4A52"/>
    <w:rsid w:val="00BA4AB0"/>
    <w:rsid w:val="00BA51DE"/>
    <w:rsid w:val="00BA747B"/>
    <w:rsid w:val="00BA771A"/>
    <w:rsid w:val="00BA7DD0"/>
    <w:rsid w:val="00BA7ED9"/>
    <w:rsid w:val="00BB1D96"/>
    <w:rsid w:val="00BB22C3"/>
    <w:rsid w:val="00BB26B7"/>
    <w:rsid w:val="00BB3B14"/>
    <w:rsid w:val="00BB4421"/>
    <w:rsid w:val="00BB550D"/>
    <w:rsid w:val="00BB74F3"/>
    <w:rsid w:val="00BB79BD"/>
    <w:rsid w:val="00BB7DFE"/>
    <w:rsid w:val="00BC05AF"/>
    <w:rsid w:val="00BC0F2B"/>
    <w:rsid w:val="00BC14F0"/>
    <w:rsid w:val="00BC1EF9"/>
    <w:rsid w:val="00BC20C9"/>
    <w:rsid w:val="00BC22BE"/>
    <w:rsid w:val="00BC3EA4"/>
    <w:rsid w:val="00BC4D9B"/>
    <w:rsid w:val="00BC6522"/>
    <w:rsid w:val="00BC6BBB"/>
    <w:rsid w:val="00BD02EE"/>
    <w:rsid w:val="00BD2B6C"/>
    <w:rsid w:val="00BD3D6C"/>
    <w:rsid w:val="00BD49BF"/>
    <w:rsid w:val="00BD4C77"/>
    <w:rsid w:val="00BD5A79"/>
    <w:rsid w:val="00BD623D"/>
    <w:rsid w:val="00BD684D"/>
    <w:rsid w:val="00BD6B6F"/>
    <w:rsid w:val="00BD6BD1"/>
    <w:rsid w:val="00BD7AB2"/>
    <w:rsid w:val="00BD7B76"/>
    <w:rsid w:val="00BE0447"/>
    <w:rsid w:val="00BE0EB1"/>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4AE6"/>
    <w:rsid w:val="00BF4B1E"/>
    <w:rsid w:val="00BF62F6"/>
    <w:rsid w:val="00BF6304"/>
    <w:rsid w:val="00BF796D"/>
    <w:rsid w:val="00BF7CA7"/>
    <w:rsid w:val="00BF7DE0"/>
    <w:rsid w:val="00C00F20"/>
    <w:rsid w:val="00C01311"/>
    <w:rsid w:val="00C04116"/>
    <w:rsid w:val="00C05102"/>
    <w:rsid w:val="00C053C9"/>
    <w:rsid w:val="00C0683A"/>
    <w:rsid w:val="00C06874"/>
    <w:rsid w:val="00C06D2A"/>
    <w:rsid w:val="00C06E2A"/>
    <w:rsid w:val="00C0761A"/>
    <w:rsid w:val="00C077B6"/>
    <w:rsid w:val="00C07866"/>
    <w:rsid w:val="00C07F96"/>
    <w:rsid w:val="00C113B2"/>
    <w:rsid w:val="00C1143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497"/>
    <w:rsid w:val="00C32B44"/>
    <w:rsid w:val="00C32D58"/>
    <w:rsid w:val="00C340FB"/>
    <w:rsid w:val="00C34707"/>
    <w:rsid w:val="00C34CC8"/>
    <w:rsid w:val="00C3516A"/>
    <w:rsid w:val="00C3523D"/>
    <w:rsid w:val="00C363B7"/>
    <w:rsid w:val="00C3642A"/>
    <w:rsid w:val="00C3687F"/>
    <w:rsid w:val="00C36AED"/>
    <w:rsid w:val="00C36FEA"/>
    <w:rsid w:val="00C377B7"/>
    <w:rsid w:val="00C401BA"/>
    <w:rsid w:val="00C4066B"/>
    <w:rsid w:val="00C41264"/>
    <w:rsid w:val="00C41892"/>
    <w:rsid w:val="00C41CE1"/>
    <w:rsid w:val="00C42524"/>
    <w:rsid w:val="00C426A1"/>
    <w:rsid w:val="00C42C83"/>
    <w:rsid w:val="00C42DF8"/>
    <w:rsid w:val="00C45165"/>
    <w:rsid w:val="00C46509"/>
    <w:rsid w:val="00C46677"/>
    <w:rsid w:val="00C5060A"/>
    <w:rsid w:val="00C50721"/>
    <w:rsid w:val="00C508A8"/>
    <w:rsid w:val="00C5092B"/>
    <w:rsid w:val="00C50942"/>
    <w:rsid w:val="00C50FAB"/>
    <w:rsid w:val="00C51C14"/>
    <w:rsid w:val="00C51F68"/>
    <w:rsid w:val="00C5240F"/>
    <w:rsid w:val="00C5279B"/>
    <w:rsid w:val="00C52A64"/>
    <w:rsid w:val="00C52F69"/>
    <w:rsid w:val="00C53B0C"/>
    <w:rsid w:val="00C53BCC"/>
    <w:rsid w:val="00C53C3F"/>
    <w:rsid w:val="00C53DC8"/>
    <w:rsid w:val="00C54915"/>
    <w:rsid w:val="00C54FDE"/>
    <w:rsid w:val="00C55472"/>
    <w:rsid w:val="00C56063"/>
    <w:rsid w:val="00C562F2"/>
    <w:rsid w:val="00C56AE9"/>
    <w:rsid w:val="00C56F66"/>
    <w:rsid w:val="00C57187"/>
    <w:rsid w:val="00C5787D"/>
    <w:rsid w:val="00C61592"/>
    <w:rsid w:val="00C6187C"/>
    <w:rsid w:val="00C632E6"/>
    <w:rsid w:val="00C633AB"/>
    <w:rsid w:val="00C634A0"/>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673"/>
    <w:rsid w:val="00C77769"/>
    <w:rsid w:val="00C80C5E"/>
    <w:rsid w:val="00C80F6F"/>
    <w:rsid w:val="00C8115E"/>
    <w:rsid w:val="00C812FE"/>
    <w:rsid w:val="00C81BBC"/>
    <w:rsid w:val="00C83033"/>
    <w:rsid w:val="00C83385"/>
    <w:rsid w:val="00C83EEE"/>
    <w:rsid w:val="00C842F1"/>
    <w:rsid w:val="00C85069"/>
    <w:rsid w:val="00C85286"/>
    <w:rsid w:val="00C862CB"/>
    <w:rsid w:val="00C869AB"/>
    <w:rsid w:val="00C86C2D"/>
    <w:rsid w:val="00C87068"/>
    <w:rsid w:val="00C87A6A"/>
    <w:rsid w:val="00C90E2E"/>
    <w:rsid w:val="00C90F37"/>
    <w:rsid w:val="00C926FF"/>
    <w:rsid w:val="00C9365D"/>
    <w:rsid w:val="00C93AE2"/>
    <w:rsid w:val="00C9602F"/>
    <w:rsid w:val="00C962DF"/>
    <w:rsid w:val="00C96DED"/>
    <w:rsid w:val="00CA0134"/>
    <w:rsid w:val="00CA01B3"/>
    <w:rsid w:val="00CA0390"/>
    <w:rsid w:val="00CA04D8"/>
    <w:rsid w:val="00CA20F4"/>
    <w:rsid w:val="00CA233A"/>
    <w:rsid w:val="00CA2349"/>
    <w:rsid w:val="00CA26E8"/>
    <w:rsid w:val="00CA280F"/>
    <w:rsid w:val="00CA340A"/>
    <w:rsid w:val="00CA390E"/>
    <w:rsid w:val="00CA3FB3"/>
    <w:rsid w:val="00CA452C"/>
    <w:rsid w:val="00CA54CC"/>
    <w:rsid w:val="00CA5508"/>
    <w:rsid w:val="00CA569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A21"/>
    <w:rsid w:val="00CD4E32"/>
    <w:rsid w:val="00CD641D"/>
    <w:rsid w:val="00CD777E"/>
    <w:rsid w:val="00CE0D2A"/>
    <w:rsid w:val="00CE11A6"/>
    <w:rsid w:val="00CE1678"/>
    <w:rsid w:val="00CE1C46"/>
    <w:rsid w:val="00CE1E85"/>
    <w:rsid w:val="00CE2007"/>
    <w:rsid w:val="00CE2098"/>
    <w:rsid w:val="00CE2669"/>
    <w:rsid w:val="00CE3611"/>
    <w:rsid w:val="00CE39AB"/>
    <w:rsid w:val="00CE492A"/>
    <w:rsid w:val="00CE4D5A"/>
    <w:rsid w:val="00CE5F54"/>
    <w:rsid w:val="00CE6540"/>
    <w:rsid w:val="00CE7B4D"/>
    <w:rsid w:val="00CE7D99"/>
    <w:rsid w:val="00CE7E1C"/>
    <w:rsid w:val="00CF1506"/>
    <w:rsid w:val="00CF2690"/>
    <w:rsid w:val="00CF2A12"/>
    <w:rsid w:val="00CF4505"/>
    <w:rsid w:val="00CF4679"/>
    <w:rsid w:val="00CF475C"/>
    <w:rsid w:val="00CF511B"/>
    <w:rsid w:val="00CF52CC"/>
    <w:rsid w:val="00CF5D1E"/>
    <w:rsid w:val="00CF6D2A"/>
    <w:rsid w:val="00CF752D"/>
    <w:rsid w:val="00D00E71"/>
    <w:rsid w:val="00D00FC6"/>
    <w:rsid w:val="00D0113C"/>
    <w:rsid w:val="00D031C8"/>
    <w:rsid w:val="00D033F9"/>
    <w:rsid w:val="00D04ECE"/>
    <w:rsid w:val="00D05267"/>
    <w:rsid w:val="00D053A7"/>
    <w:rsid w:val="00D0591E"/>
    <w:rsid w:val="00D05FB6"/>
    <w:rsid w:val="00D06697"/>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4799"/>
    <w:rsid w:val="00D35071"/>
    <w:rsid w:val="00D36056"/>
    <w:rsid w:val="00D36750"/>
    <w:rsid w:val="00D374C1"/>
    <w:rsid w:val="00D374EB"/>
    <w:rsid w:val="00D408E6"/>
    <w:rsid w:val="00D41B39"/>
    <w:rsid w:val="00D42D47"/>
    <w:rsid w:val="00D431B7"/>
    <w:rsid w:val="00D43845"/>
    <w:rsid w:val="00D43AA6"/>
    <w:rsid w:val="00D43C4E"/>
    <w:rsid w:val="00D44FF5"/>
    <w:rsid w:val="00D4523D"/>
    <w:rsid w:val="00D45C26"/>
    <w:rsid w:val="00D4628B"/>
    <w:rsid w:val="00D46462"/>
    <w:rsid w:val="00D46D0F"/>
    <w:rsid w:val="00D47C1D"/>
    <w:rsid w:val="00D50DEC"/>
    <w:rsid w:val="00D52DDC"/>
    <w:rsid w:val="00D53617"/>
    <w:rsid w:val="00D541A5"/>
    <w:rsid w:val="00D54D39"/>
    <w:rsid w:val="00D550EE"/>
    <w:rsid w:val="00D577CF"/>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2FDF"/>
    <w:rsid w:val="00D733DE"/>
    <w:rsid w:val="00D73533"/>
    <w:rsid w:val="00D735B0"/>
    <w:rsid w:val="00D73C02"/>
    <w:rsid w:val="00D7568E"/>
    <w:rsid w:val="00D77509"/>
    <w:rsid w:val="00D77DC3"/>
    <w:rsid w:val="00D801D9"/>
    <w:rsid w:val="00D80798"/>
    <w:rsid w:val="00D809A9"/>
    <w:rsid w:val="00D81507"/>
    <w:rsid w:val="00D826DA"/>
    <w:rsid w:val="00D82750"/>
    <w:rsid w:val="00D82A2D"/>
    <w:rsid w:val="00D82FD7"/>
    <w:rsid w:val="00D853FA"/>
    <w:rsid w:val="00D85463"/>
    <w:rsid w:val="00D85C74"/>
    <w:rsid w:val="00D85D2C"/>
    <w:rsid w:val="00D867A4"/>
    <w:rsid w:val="00D86E13"/>
    <w:rsid w:val="00D86E97"/>
    <w:rsid w:val="00D90573"/>
    <w:rsid w:val="00D91A64"/>
    <w:rsid w:val="00D922AE"/>
    <w:rsid w:val="00D9289E"/>
    <w:rsid w:val="00D92A3B"/>
    <w:rsid w:val="00D92AFB"/>
    <w:rsid w:val="00D92C84"/>
    <w:rsid w:val="00D93279"/>
    <w:rsid w:val="00D93378"/>
    <w:rsid w:val="00D93710"/>
    <w:rsid w:val="00D93C09"/>
    <w:rsid w:val="00D953C9"/>
    <w:rsid w:val="00D954BA"/>
    <w:rsid w:val="00D95A61"/>
    <w:rsid w:val="00D969A4"/>
    <w:rsid w:val="00D96BC1"/>
    <w:rsid w:val="00D97256"/>
    <w:rsid w:val="00D97683"/>
    <w:rsid w:val="00DA042B"/>
    <w:rsid w:val="00DA0F66"/>
    <w:rsid w:val="00DA1D46"/>
    <w:rsid w:val="00DA20E6"/>
    <w:rsid w:val="00DA2520"/>
    <w:rsid w:val="00DA3367"/>
    <w:rsid w:val="00DA37E1"/>
    <w:rsid w:val="00DA3823"/>
    <w:rsid w:val="00DA440F"/>
    <w:rsid w:val="00DA4B1B"/>
    <w:rsid w:val="00DA6189"/>
    <w:rsid w:val="00DA65F3"/>
    <w:rsid w:val="00DA670A"/>
    <w:rsid w:val="00DA6DE7"/>
    <w:rsid w:val="00DA7527"/>
    <w:rsid w:val="00DA7996"/>
    <w:rsid w:val="00DA7C23"/>
    <w:rsid w:val="00DB11FB"/>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4801"/>
    <w:rsid w:val="00DC6544"/>
    <w:rsid w:val="00DC6E13"/>
    <w:rsid w:val="00DC76EC"/>
    <w:rsid w:val="00DD06E2"/>
    <w:rsid w:val="00DD11BC"/>
    <w:rsid w:val="00DD1814"/>
    <w:rsid w:val="00DD3F41"/>
    <w:rsid w:val="00DD40A7"/>
    <w:rsid w:val="00DD47E1"/>
    <w:rsid w:val="00DD5D17"/>
    <w:rsid w:val="00DD5E53"/>
    <w:rsid w:val="00DD6B72"/>
    <w:rsid w:val="00DE0A42"/>
    <w:rsid w:val="00DE2AD3"/>
    <w:rsid w:val="00DE2C7F"/>
    <w:rsid w:val="00DE308B"/>
    <w:rsid w:val="00DE3382"/>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15FC"/>
    <w:rsid w:val="00E12250"/>
    <w:rsid w:val="00E1319E"/>
    <w:rsid w:val="00E14261"/>
    <w:rsid w:val="00E153F4"/>
    <w:rsid w:val="00E15685"/>
    <w:rsid w:val="00E15ED0"/>
    <w:rsid w:val="00E16E95"/>
    <w:rsid w:val="00E1757A"/>
    <w:rsid w:val="00E2121E"/>
    <w:rsid w:val="00E22753"/>
    <w:rsid w:val="00E22A28"/>
    <w:rsid w:val="00E22BDE"/>
    <w:rsid w:val="00E24836"/>
    <w:rsid w:val="00E25942"/>
    <w:rsid w:val="00E25990"/>
    <w:rsid w:val="00E25D5D"/>
    <w:rsid w:val="00E26D32"/>
    <w:rsid w:val="00E27D3C"/>
    <w:rsid w:val="00E30A5A"/>
    <w:rsid w:val="00E30B7C"/>
    <w:rsid w:val="00E32076"/>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3DD"/>
    <w:rsid w:val="00E50AE7"/>
    <w:rsid w:val="00E50F9A"/>
    <w:rsid w:val="00E5111C"/>
    <w:rsid w:val="00E52446"/>
    <w:rsid w:val="00E52B95"/>
    <w:rsid w:val="00E530D1"/>
    <w:rsid w:val="00E54CC8"/>
    <w:rsid w:val="00E563A5"/>
    <w:rsid w:val="00E5708C"/>
    <w:rsid w:val="00E57D74"/>
    <w:rsid w:val="00E622EF"/>
    <w:rsid w:val="00E62AAA"/>
    <w:rsid w:val="00E63AFF"/>
    <w:rsid w:val="00E63FBE"/>
    <w:rsid w:val="00E641F4"/>
    <w:rsid w:val="00E66ACB"/>
    <w:rsid w:val="00E66CEC"/>
    <w:rsid w:val="00E67179"/>
    <w:rsid w:val="00E67350"/>
    <w:rsid w:val="00E67AEF"/>
    <w:rsid w:val="00E67D9C"/>
    <w:rsid w:val="00E71213"/>
    <w:rsid w:val="00E716C6"/>
    <w:rsid w:val="00E71E16"/>
    <w:rsid w:val="00E72766"/>
    <w:rsid w:val="00E7388B"/>
    <w:rsid w:val="00E74BDC"/>
    <w:rsid w:val="00E778F5"/>
    <w:rsid w:val="00E80401"/>
    <w:rsid w:val="00E84102"/>
    <w:rsid w:val="00E878F2"/>
    <w:rsid w:val="00E900D9"/>
    <w:rsid w:val="00E90FA9"/>
    <w:rsid w:val="00E90FE0"/>
    <w:rsid w:val="00E9267C"/>
    <w:rsid w:val="00E92B3A"/>
    <w:rsid w:val="00E93CD9"/>
    <w:rsid w:val="00E93DE2"/>
    <w:rsid w:val="00E9439D"/>
    <w:rsid w:val="00E9440A"/>
    <w:rsid w:val="00E951A5"/>
    <w:rsid w:val="00E9613C"/>
    <w:rsid w:val="00E974E6"/>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253"/>
    <w:rsid w:val="00EB36E6"/>
    <w:rsid w:val="00EB61E8"/>
    <w:rsid w:val="00EB64F0"/>
    <w:rsid w:val="00EB70AF"/>
    <w:rsid w:val="00EB73F2"/>
    <w:rsid w:val="00EB7461"/>
    <w:rsid w:val="00EC059B"/>
    <w:rsid w:val="00EC0B06"/>
    <w:rsid w:val="00EC0D78"/>
    <w:rsid w:val="00EC175B"/>
    <w:rsid w:val="00EC1CE7"/>
    <w:rsid w:val="00EC2C45"/>
    <w:rsid w:val="00EC3F6B"/>
    <w:rsid w:val="00EC51F8"/>
    <w:rsid w:val="00EC5840"/>
    <w:rsid w:val="00EC6240"/>
    <w:rsid w:val="00EC692C"/>
    <w:rsid w:val="00EC6AD2"/>
    <w:rsid w:val="00EC6BA8"/>
    <w:rsid w:val="00EC7AFE"/>
    <w:rsid w:val="00EC7D1C"/>
    <w:rsid w:val="00ED0B28"/>
    <w:rsid w:val="00ED0C00"/>
    <w:rsid w:val="00ED1808"/>
    <w:rsid w:val="00ED2181"/>
    <w:rsid w:val="00ED34DB"/>
    <w:rsid w:val="00ED392A"/>
    <w:rsid w:val="00ED43FB"/>
    <w:rsid w:val="00ED5BC7"/>
    <w:rsid w:val="00ED70A0"/>
    <w:rsid w:val="00EE011E"/>
    <w:rsid w:val="00EE0FEB"/>
    <w:rsid w:val="00EE1017"/>
    <w:rsid w:val="00EE15F0"/>
    <w:rsid w:val="00EE1C50"/>
    <w:rsid w:val="00EE1DAA"/>
    <w:rsid w:val="00EE3C05"/>
    <w:rsid w:val="00EE5E9A"/>
    <w:rsid w:val="00EE6051"/>
    <w:rsid w:val="00EE730D"/>
    <w:rsid w:val="00EE79EC"/>
    <w:rsid w:val="00EF1C07"/>
    <w:rsid w:val="00EF1C2D"/>
    <w:rsid w:val="00EF1F81"/>
    <w:rsid w:val="00EF298C"/>
    <w:rsid w:val="00EF32AF"/>
    <w:rsid w:val="00EF437D"/>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9FC"/>
    <w:rsid w:val="00F06E92"/>
    <w:rsid w:val="00F07548"/>
    <w:rsid w:val="00F076AE"/>
    <w:rsid w:val="00F07DD5"/>
    <w:rsid w:val="00F10DD8"/>
    <w:rsid w:val="00F1103B"/>
    <w:rsid w:val="00F11CF0"/>
    <w:rsid w:val="00F1276E"/>
    <w:rsid w:val="00F13B89"/>
    <w:rsid w:val="00F14143"/>
    <w:rsid w:val="00F1531B"/>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6E1"/>
    <w:rsid w:val="00F44DB3"/>
    <w:rsid w:val="00F457B2"/>
    <w:rsid w:val="00F45DED"/>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5F4E"/>
    <w:rsid w:val="00F660DB"/>
    <w:rsid w:val="00F67422"/>
    <w:rsid w:val="00F678CB"/>
    <w:rsid w:val="00F707F1"/>
    <w:rsid w:val="00F722AD"/>
    <w:rsid w:val="00F72C97"/>
    <w:rsid w:val="00F737DC"/>
    <w:rsid w:val="00F740B4"/>
    <w:rsid w:val="00F742A4"/>
    <w:rsid w:val="00F750F4"/>
    <w:rsid w:val="00F75B01"/>
    <w:rsid w:val="00F760E5"/>
    <w:rsid w:val="00F76ACC"/>
    <w:rsid w:val="00F77977"/>
    <w:rsid w:val="00F811CB"/>
    <w:rsid w:val="00F81421"/>
    <w:rsid w:val="00F81B7D"/>
    <w:rsid w:val="00F81C57"/>
    <w:rsid w:val="00F82357"/>
    <w:rsid w:val="00F82683"/>
    <w:rsid w:val="00F82AAE"/>
    <w:rsid w:val="00F8397D"/>
    <w:rsid w:val="00F84DBE"/>
    <w:rsid w:val="00F85338"/>
    <w:rsid w:val="00F858B7"/>
    <w:rsid w:val="00F86D34"/>
    <w:rsid w:val="00F9157F"/>
    <w:rsid w:val="00F921C7"/>
    <w:rsid w:val="00F92A58"/>
    <w:rsid w:val="00F93951"/>
    <w:rsid w:val="00F9429F"/>
    <w:rsid w:val="00F9439C"/>
    <w:rsid w:val="00F95026"/>
    <w:rsid w:val="00F956C2"/>
    <w:rsid w:val="00F96F83"/>
    <w:rsid w:val="00FA158B"/>
    <w:rsid w:val="00FA1ACB"/>
    <w:rsid w:val="00FA204C"/>
    <w:rsid w:val="00FA3079"/>
    <w:rsid w:val="00FA33FE"/>
    <w:rsid w:val="00FA39D6"/>
    <w:rsid w:val="00FA3AF5"/>
    <w:rsid w:val="00FA4143"/>
    <w:rsid w:val="00FA4C4F"/>
    <w:rsid w:val="00FA54A3"/>
    <w:rsid w:val="00FA58A0"/>
    <w:rsid w:val="00FA7CBF"/>
    <w:rsid w:val="00FB0379"/>
    <w:rsid w:val="00FB1B9A"/>
    <w:rsid w:val="00FB1C7F"/>
    <w:rsid w:val="00FB25AF"/>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07C"/>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462"/>
    <w:rsid w:val="00FD4642"/>
    <w:rsid w:val="00FD4DC2"/>
    <w:rsid w:val="00FD50AA"/>
    <w:rsid w:val="00FD5192"/>
    <w:rsid w:val="00FD568A"/>
    <w:rsid w:val="00FD58F5"/>
    <w:rsid w:val="00FD77D8"/>
    <w:rsid w:val="00FD790A"/>
    <w:rsid w:val="00FD79FE"/>
    <w:rsid w:val="00FE0A0E"/>
    <w:rsid w:val="00FE1086"/>
    <w:rsid w:val="00FE3071"/>
    <w:rsid w:val="00FE3E1A"/>
    <w:rsid w:val="00FE4056"/>
    <w:rsid w:val="00FE47BC"/>
    <w:rsid w:val="00FE4EF5"/>
    <w:rsid w:val="00FE5557"/>
    <w:rsid w:val="00FE6664"/>
    <w:rsid w:val="00FE6A2E"/>
    <w:rsid w:val="00FE781A"/>
    <w:rsid w:val="00FF09F1"/>
    <w:rsid w:val="00FF0BB9"/>
    <w:rsid w:val="00FF1505"/>
    <w:rsid w:val="00FF1D1A"/>
    <w:rsid w:val="00FF1DD8"/>
    <w:rsid w:val="00FF2357"/>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0F3902C1-542F-494B-97D9-0149FCF5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 w:type="paragraph" w:customStyle="1" w:styleId="Comments">
    <w:name w:val="Comments"/>
    <w:basedOn w:val="a"/>
    <w:link w:val="CommentsChar"/>
    <w:qFormat/>
    <w:rsid w:val="005231EB"/>
    <w:pPr>
      <w:spacing w:before="40"/>
    </w:pPr>
    <w:rPr>
      <w:rFonts w:ascii="Arial" w:eastAsia="MS Mincho" w:hAnsi="Arial"/>
      <w:i/>
      <w:noProof/>
      <w:sz w:val="18"/>
      <w:szCs w:val="24"/>
      <w:lang w:eastAsia="en-GB"/>
    </w:rPr>
  </w:style>
  <w:style w:type="character" w:customStyle="1" w:styleId="CommentsChar">
    <w:name w:val="Comments Char"/>
    <w:link w:val="Comments"/>
    <w:qFormat/>
    <w:rsid w:val="005231EB"/>
    <w:rPr>
      <w:rFonts w:ascii="Arial" w:eastAsia="MS Mincho" w:hAnsi="Arial"/>
      <w:i/>
      <w:noProof/>
      <w:sz w:val="18"/>
      <w:szCs w:val="24"/>
      <w:lang w:val="en-GB" w:eastAsia="en-GB"/>
    </w:rPr>
  </w:style>
  <w:style w:type="paragraph" w:customStyle="1" w:styleId="Agreement">
    <w:name w:val="Agreement"/>
    <w:basedOn w:val="a"/>
    <w:next w:val="Doc-text2"/>
    <w:uiPriority w:val="99"/>
    <w:qFormat/>
    <w:rsid w:val="005231EB"/>
    <w:pPr>
      <w:numPr>
        <w:numId w:val="29"/>
      </w:numPr>
      <w:spacing w:before="60"/>
    </w:pPr>
    <w:rPr>
      <w:rFonts w:ascii="Arial" w:eastAsia="MS Mincho" w:hAnsi="Arial"/>
      <w:b/>
      <w:szCs w:val="24"/>
      <w:lang w:eastAsia="en-GB"/>
    </w:rPr>
  </w:style>
  <w:style w:type="paragraph" w:styleId="2">
    <w:name w:val="List Number 2"/>
    <w:basedOn w:val="a"/>
    <w:uiPriority w:val="99"/>
    <w:semiHidden/>
    <w:unhideWhenUsed/>
    <w:rsid w:val="00102D29"/>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1248">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6562717">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0854105">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94443075">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16999752">
      <w:bodyDiv w:val="1"/>
      <w:marLeft w:val="0"/>
      <w:marRight w:val="0"/>
      <w:marTop w:val="0"/>
      <w:marBottom w:val="0"/>
      <w:divBdr>
        <w:top w:val="none" w:sz="0" w:space="0" w:color="auto"/>
        <w:left w:val="none" w:sz="0" w:space="0" w:color="auto"/>
        <w:bottom w:val="none" w:sz="0" w:space="0" w:color="auto"/>
        <w:right w:val="none" w:sz="0" w:space="0" w:color="auto"/>
      </w:divBdr>
    </w:div>
    <w:div w:id="36898954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1617682">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6442700">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6752368">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7869501">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2242604">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0020922">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09600057">
      <w:bodyDiv w:val="1"/>
      <w:marLeft w:val="0"/>
      <w:marRight w:val="0"/>
      <w:marTop w:val="0"/>
      <w:marBottom w:val="0"/>
      <w:divBdr>
        <w:top w:val="none" w:sz="0" w:space="0" w:color="auto"/>
        <w:left w:val="none" w:sz="0" w:space="0" w:color="auto"/>
        <w:bottom w:val="none" w:sz="0" w:space="0" w:color="auto"/>
        <w:right w:val="none" w:sz="0" w:space="0" w:color="auto"/>
      </w:divBdr>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46174823">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912377">
      <w:bodyDiv w:val="1"/>
      <w:marLeft w:val="0"/>
      <w:marRight w:val="0"/>
      <w:marTop w:val="0"/>
      <w:marBottom w:val="0"/>
      <w:divBdr>
        <w:top w:val="none" w:sz="0" w:space="0" w:color="auto"/>
        <w:left w:val="none" w:sz="0" w:space="0" w:color="auto"/>
        <w:bottom w:val="none" w:sz="0" w:space="0" w:color="auto"/>
        <w:right w:val="none" w:sz="0" w:space="0" w:color="auto"/>
      </w:divBdr>
    </w:div>
    <w:div w:id="1201283777">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46056868">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1709407">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574978157">
          <w:marLeft w:val="2520"/>
          <w:marRight w:val="0"/>
          <w:marTop w:val="67"/>
          <w:marBottom w:val="0"/>
          <w:divBdr>
            <w:top w:val="none" w:sz="0" w:space="0" w:color="auto"/>
            <w:left w:val="none" w:sz="0" w:space="0" w:color="auto"/>
            <w:bottom w:val="none" w:sz="0" w:space="0" w:color="auto"/>
            <w:right w:val="none" w:sz="0" w:space="0" w:color="auto"/>
          </w:divBdr>
        </w:div>
        <w:div w:id="767240068">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182679">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5058923">
      <w:bodyDiv w:val="1"/>
      <w:marLeft w:val="0"/>
      <w:marRight w:val="0"/>
      <w:marTop w:val="0"/>
      <w:marBottom w:val="0"/>
      <w:divBdr>
        <w:top w:val="none" w:sz="0" w:space="0" w:color="auto"/>
        <w:left w:val="none" w:sz="0" w:space="0" w:color="auto"/>
        <w:bottom w:val="none" w:sz="0" w:space="0" w:color="auto"/>
        <w:right w:val="none" w:sz="0" w:space="0" w:color="auto"/>
      </w:divBdr>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17606031">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75924496">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5499566">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20AF-10AC-4F3B-87DC-29487332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7298</TotalTime>
  <Pages>2</Pages>
  <Words>744</Words>
  <Characters>4243</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Joongkwan Huh/6G Communication Standard TP</cp:lastModifiedBy>
  <cp:revision>37</cp:revision>
  <dcterms:created xsi:type="dcterms:W3CDTF">2023-05-14T09:02:00Z</dcterms:created>
  <dcterms:modified xsi:type="dcterms:W3CDTF">2025-10-02T06:18:00Z</dcterms:modified>
</cp:coreProperties>
</file>